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B1" w:rsidRDefault="006346B1" w:rsidP="006346B1">
      <w:pPr>
        <w:pStyle w:val="Titre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Fiches bibliques</w:t>
      </w:r>
    </w:p>
    <w:p w:rsidR="006346B1" w:rsidRDefault="006346B1" w:rsidP="006346B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Nouveau Testament</w:t>
      </w:r>
    </w:p>
    <w:p w:rsidR="006346B1" w:rsidRDefault="006346B1" w:rsidP="006346B1">
      <w:pPr>
        <w:pStyle w:val="Titre2"/>
        <w:ind w:right="-94"/>
        <w:rPr>
          <w:rFonts w:cs="Arial"/>
          <w:sz w:val="28"/>
          <w:szCs w:val="28"/>
          <w:bdr w:val="single" w:sz="4" w:space="0" w:color="auto" w:frame="1"/>
        </w:rPr>
      </w:pPr>
      <w:r>
        <w:rPr>
          <w:rFonts w:cs="Arial"/>
          <w:sz w:val="28"/>
          <w:szCs w:val="28"/>
          <w:bdr w:val="single" w:sz="4" w:space="0" w:color="auto" w:frame="1"/>
        </w:rPr>
        <w:t>Première épître aux Corinthiens, 2,1-16</w:t>
      </w:r>
    </w:p>
    <w:p w:rsidR="006346B1" w:rsidRDefault="006346B1" w:rsidP="006346B1">
      <w:pPr>
        <w:rPr>
          <w:rFonts w:ascii="Arial" w:hAnsi="Arial" w:cs="Arial"/>
          <w:sz w:val="24"/>
          <w:szCs w:val="24"/>
        </w:rPr>
      </w:pPr>
    </w:p>
    <w:p w:rsidR="006346B1" w:rsidRDefault="006346B1" w:rsidP="006346B1">
      <w:pPr>
        <w:pStyle w:val="Titre3"/>
        <w:numPr>
          <w:ilvl w:val="0"/>
          <w:numId w:val="0"/>
        </w:numPr>
        <w:tabs>
          <w:tab w:val="left" w:pos="708"/>
        </w:tabs>
        <w:ind w:left="3540" w:firstLine="708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       (Traduction œcuménique de la Bible, 2010)</w:t>
      </w:r>
    </w:p>
    <w:p w:rsidR="006346B1" w:rsidRDefault="006346B1" w:rsidP="006346B1">
      <w:pPr>
        <w:rPr>
          <w:rFonts w:ascii="Arial" w:hAnsi="Arial" w:cs="Arial"/>
          <w:sz w:val="24"/>
          <w:szCs w:val="24"/>
        </w:rPr>
      </w:pPr>
    </w:p>
    <w:p w:rsidR="006346B1" w:rsidRDefault="006346B1" w:rsidP="006346B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(Sagesse et folie dans la prédication de Paul à Corinthe)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2,1</w:t>
      </w:r>
      <w:r>
        <w:rPr>
          <w:rFonts w:ascii="Arial" w:hAnsi="Arial" w:cs="Arial"/>
          <w:sz w:val="24"/>
          <w:szCs w:val="24"/>
        </w:rPr>
        <w:tab/>
        <w:t>Moi-même, quand je suis venu chez vous, frères,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n’est pas avec le prestige de la parole ou de la sagesse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1"/>
        <w:t>1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je suis venu vous annoncer le mystère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2"/>
        <w:t>2</w:t>
      </w:r>
      <w:r>
        <w:rPr>
          <w:rFonts w:ascii="Arial" w:hAnsi="Arial" w:cs="Arial"/>
          <w:sz w:val="24"/>
          <w:szCs w:val="24"/>
        </w:rPr>
        <w:t xml:space="preserve"> de Dieu.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</w:t>
      </w:r>
      <w:r>
        <w:rPr>
          <w:rFonts w:ascii="Arial" w:hAnsi="Arial" w:cs="Arial"/>
          <w:sz w:val="24"/>
          <w:szCs w:val="24"/>
        </w:rPr>
        <w:tab/>
        <w:t>Car j’ai décidé de ne rien savoir parmi vous, sinon Jésus Christ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3"/>
        <w:t>3</w:t>
      </w:r>
      <w:r>
        <w:rPr>
          <w:rFonts w:ascii="Arial" w:hAnsi="Arial" w:cs="Arial"/>
          <w:sz w:val="24"/>
          <w:szCs w:val="24"/>
        </w:rPr>
        <w:t>,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Jésus Christ crucifié.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>
        <w:rPr>
          <w:rFonts w:ascii="Arial" w:hAnsi="Arial" w:cs="Arial"/>
          <w:sz w:val="24"/>
          <w:szCs w:val="24"/>
        </w:rPr>
        <w:tab/>
        <w:t>Aussi ai-je été devant vous faible, craintif et tout tremblant :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4</w:t>
      </w:r>
      <w:r>
        <w:rPr>
          <w:rFonts w:ascii="Arial" w:hAnsi="Arial" w:cs="Arial"/>
          <w:sz w:val="24"/>
          <w:szCs w:val="24"/>
        </w:rPr>
        <w:tab/>
        <w:t>ma parole et ma prédication n’avaient rien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discours persuasifs de la sagesse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4"/>
        <w:t>4</w:t>
      </w:r>
      <w:r>
        <w:rPr>
          <w:rFonts w:ascii="Arial" w:hAnsi="Arial" w:cs="Arial"/>
          <w:sz w:val="24"/>
          <w:szCs w:val="24"/>
        </w:rPr>
        <w:t>,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mais</w:t>
      </w:r>
      <w:proofErr w:type="gramEnd"/>
      <w:r>
        <w:rPr>
          <w:rFonts w:ascii="Arial" w:hAnsi="Arial" w:cs="Arial"/>
          <w:sz w:val="24"/>
          <w:szCs w:val="24"/>
        </w:rPr>
        <w:t xml:space="preserve"> elles étaient une démonstration faite </w:t>
      </w:r>
      <w:r w:rsidRPr="006346B1">
        <w:rPr>
          <w:rFonts w:ascii="Arial" w:hAnsi="Arial" w:cs="Arial"/>
          <w:b/>
          <w:sz w:val="24"/>
          <w:szCs w:val="24"/>
        </w:rPr>
        <w:t>par la puissance de l’Esprit</w:t>
      </w:r>
      <w:r w:rsidR="00E63D8C" w:rsidRPr="00E63D8C">
        <w:rPr>
          <w:rStyle w:val="Appelnotedebasdep"/>
          <w:rFonts w:ascii="Arial" w:hAnsi="Arial" w:cs="Arial"/>
          <w:sz w:val="24"/>
          <w:szCs w:val="24"/>
        </w:rPr>
        <w:footnoteReference w:customMarkFollows="1" w:id="5"/>
        <w:t>5</w:t>
      </w:r>
      <w:r>
        <w:rPr>
          <w:rFonts w:ascii="Arial" w:hAnsi="Arial" w:cs="Arial"/>
          <w:sz w:val="24"/>
          <w:szCs w:val="24"/>
        </w:rPr>
        <w:t>,</w:t>
      </w:r>
    </w:p>
    <w:p w:rsidR="006346B1" w:rsidRDefault="006346B1" w:rsidP="00634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5</w:t>
      </w:r>
      <w:r>
        <w:rPr>
          <w:rFonts w:ascii="Arial" w:hAnsi="Arial" w:cs="Arial"/>
          <w:sz w:val="24"/>
          <w:szCs w:val="24"/>
        </w:rPr>
        <w:tab/>
        <w:t>afin que votre foi ne soit pas fondée sur la sagesse des hommes,</w:t>
      </w:r>
      <w:r>
        <w:rPr>
          <w:rFonts w:ascii="Arial" w:hAnsi="Arial" w:cs="Arial"/>
          <w:sz w:val="24"/>
          <w:szCs w:val="24"/>
        </w:rPr>
        <w:tab/>
      </w:r>
    </w:p>
    <w:p w:rsidR="006346B1" w:rsidRDefault="00E63D8C" w:rsidP="00E63D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mais</w:t>
      </w:r>
      <w:proofErr w:type="gramEnd"/>
      <w:r>
        <w:rPr>
          <w:rFonts w:ascii="Arial" w:hAnsi="Arial" w:cs="Arial"/>
          <w:sz w:val="24"/>
          <w:szCs w:val="24"/>
        </w:rPr>
        <w:t xml:space="preserve"> sur la puissance de Dieu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6"/>
        <w:t>6</w:t>
      </w:r>
      <w:r>
        <w:rPr>
          <w:rFonts w:ascii="Arial" w:hAnsi="Arial" w:cs="Arial"/>
          <w:sz w:val="24"/>
          <w:szCs w:val="24"/>
        </w:rPr>
        <w:t>.</w:t>
      </w:r>
    </w:p>
    <w:p w:rsidR="00E63D8C" w:rsidRDefault="00E63D8C" w:rsidP="00E63D8C">
      <w:pPr>
        <w:spacing w:after="0"/>
        <w:rPr>
          <w:rFonts w:ascii="Arial" w:hAnsi="Arial" w:cs="Arial"/>
          <w:i/>
          <w:sz w:val="24"/>
          <w:szCs w:val="24"/>
        </w:rPr>
      </w:pPr>
    </w:p>
    <w:p w:rsidR="00E63D8C" w:rsidRDefault="006346B1" w:rsidP="006346B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(La sagesse de Dieu)</w:t>
      </w:r>
    </w:p>
    <w:p w:rsidR="006346B1" w:rsidRDefault="00E63D8C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Pourtant,</w:t>
      </w:r>
      <w:r w:rsidR="006346B1">
        <w:rPr>
          <w:rFonts w:ascii="Arial" w:hAnsi="Arial" w:cs="Arial"/>
          <w:i/>
          <w:sz w:val="24"/>
          <w:szCs w:val="24"/>
        </w:rPr>
        <w:t xml:space="preserve"> </w:t>
      </w:r>
      <w:r w:rsidR="00AB35AC">
        <w:rPr>
          <w:rFonts w:ascii="Arial" w:hAnsi="Arial" w:cs="Arial"/>
          <w:sz w:val="24"/>
          <w:szCs w:val="24"/>
        </w:rPr>
        <w:t>c’est bien une sagesse que nous enseignons aux chrétiens adultes</w:t>
      </w:r>
      <w:r w:rsidR="00AB35AC">
        <w:rPr>
          <w:rStyle w:val="Appelnotedebasdep"/>
          <w:rFonts w:ascii="Arial" w:hAnsi="Arial" w:cs="Arial"/>
          <w:sz w:val="24"/>
          <w:szCs w:val="24"/>
        </w:rPr>
        <w:footnoteReference w:customMarkFollows="1" w:id="7"/>
        <w:t>7</w:t>
      </w:r>
      <w:r w:rsidR="00AB35AC">
        <w:rPr>
          <w:rFonts w:ascii="Arial" w:hAnsi="Arial" w:cs="Arial"/>
          <w:sz w:val="24"/>
          <w:szCs w:val="24"/>
        </w:rPr>
        <w:t>,</w:t>
      </w:r>
    </w:p>
    <w:p w:rsidR="00AB35AC" w:rsidRDefault="00AB35AC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sagesse</w:t>
      </w:r>
      <w:proofErr w:type="gramEnd"/>
      <w:r>
        <w:rPr>
          <w:rFonts w:ascii="Arial" w:hAnsi="Arial" w:cs="Arial"/>
          <w:sz w:val="24"/>
          <w:szCs w:val="24"/>
        </w:rPr>
        <w:t xml:space="preserve"> qui n’est pas de ce monde ni des Princes de ce monde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8"/>
        <w:t>8</w:t>
      </w:r>
      <w:r>
        <w:rPr>
          <w:rFonts w:ascii="Arial" w:hAnsi="Arial" w:cs="Arial"/>
          <w:sz w:val="24"/>
          <w:szCs w:val="24"/>
        </w:rPr>
        <w:t>,</w:t>
      </w:r>
    </w:p>
    <w:p w:rsidR="00AB35AC" w:rsidRDefault="00AB35AC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voués</w:t>
      </w:r>
      <w:proofErr w:type="gramEnd"/>
      <w:r>
        <w:rPr>
          <w:rFonts w:ascii="Arial" w:hAnsi="Arial" w:cs="Arial"/>
          <w:sz w:val="24"/>
          <w:szCs w:val="24"/>
        </w:rPr>
        <w:t xml:space="preserve"> à la destruction.</w:t>
      </w:r>
    </w:p>
    <w:p w:rsidR="00AB35AC" w:rsidRDefault="00AB35AC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</w:t>
      </w:r>
      <w:r>
        <w:rPr>
          <w:rFonts w:ascii="Arial" w:hAnsi="Arial" w:cs="Arial"/>
          <w:sz w:val="24"/>
          <w:szCs w:val="24"/>
        </w:rPr>
        <w:tab/>
        <w:t>Nous enseignons la sagesse de Dieu, mystérieuse et demeurée cachée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9"/>
        <w:t>9</w:t>
      </w:r>
      <w:r>
        <w:rPr>
          <w:rFonts w:ascii="Arial" w:hAnsi="Arial" w:cs="Arial"/>
          <w:sz w:val="24"/>
          <w:szCs w:val="24"/>
        </w:rPr>
        <w:t>,</w:t>
      </w:r>
    </w:p>
    <w:p w:rsidR="00AB35AC" w:rsidRDefault="00AB35AC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Dieu</w:t>
      </w:r>
      <w:r w:rsidR="00C95753">
        <w:rPr>
          <w:rFonts w:ascii="Arial" w:hAnsi="Arial" w:cs="Arial"/>
          <w:sz w:val="24"/>
          <w:szCs w:val="24"/>
        </w:rPr>
        <w:t>, avant les siècles, avait d’avance destinée à notre gloire.</w:t>
      </w:r>
    </w:p>
    <w:p w:rsidR="00C95753" w:rsidRDefault="00C95753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</w:t>
      </w:r>
      <w:r>
        <w:rPr>
          <w:rFonts w:ascii="Arial" w:hAnsi="Arial" w:cs="Arial"/>
          <w:sz w:val="24"/>
          <w:szCs w:val="24"/>
        </w:rPr>
        <w:tab/>
        <w:t>Aucun des Princes de ce monde ne l’a connue,</w:t>
      </w:r>
    </w:p>
    <w:p w:rsidR="00C95753" w:rsidRDefault="00C95753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car</w:t>
      </w:r>
      <w:proofErr w:type="gramEnd"/>
      <w:r>
        <w:rPr>
          <w:rFonts w:ascii="Arial" w:hAnsi="Arial" w:cs="Arial"/>
          <w:sz w:val="24"/>
          <w:szCs w:val="24"/>
        </w:rPr>
        <w:t xml:space="preserve"> s’ils l’avaient connue, ils n’auraient pas crucifié le Seigneur de gloire.</w:t>
      </w:r>
    </w:p>
    <w:p w:rsidR="00C23C9A" w:rsidRDefault="00C23C9A" w:rsidP="00C23C9A">
      <w:pPr>
        <w:spacing w:after="0"/>
        <w:ind w:left="1418" w:hanging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9</w:t>
      </w:r>
      <w:r>
        <w:rPr>
          <w:rFonts w:ascii="Arial" w:hAnsi="Arial" w:cs="Arial"/>
          <w:sz w:val="24"/>
          <w:szCs w:val="24"/>
        </w:rPr>
        <w:tab/>
        <w:t xml:space="preserve">Mais, comme il est écrit, c’est </w:t>
      </w:r>
      <w:r>
        <w:rPr>
          <w:rFonts w:ascii="Arial" w:hAnsi="Arial" w:cs="Arial"/>
          <w:i/>
          <w:sz w:val="24"/>
          <w:szCs w:val="24"/>
        </w:rPr>
        <w:t>ce que l’œil n’a pas vu, ce que l’oreille n’a pas entendu, et ce qui n’est pas monté au cœur de l’homme,</w:t>
      </w:r>
    </w:p>
    <w:p w:rsidR="00C23C9A" w:rsidRDefault="00C23C9A" w:rsidP="00C23C9A">
      <w:pPr>
        <w:spacing w:after="0"/>
        <w:ind w:left="1418" w:hanging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tout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ce que Dieu a préparé pour ceux qui l’aiment</w:t>
      </w:r>
      <w:r>
        <w:rPr>
          <w:rStyle w:val="Appelnotedebasdep"/>
          <w:rFonts w:ascii="Arial" w:hAnsi="Arial" w:cs="Arial"/>
          <w:i/>
          <w:sz w:val="24"/>
          <w:szCs w:val="24"/>
        </w:rPr>
        <w:footnoteReference w:customMarkFollows="1" w:id="10"/>
        <w:t>10</w:t>
      </w:r>
      <w:r>
        <w:rPr>
          <w:rFonts w:ascii="Arial" w:hAnsi="Arial" w:cs="Arial"/>
          <w:i/>
          <w:sz w:val="24"/>
          <w:szCs w:val="24"/>
        </w:rPr>
        <w:t>.</w:t>
      </w:r>
    </w:p>
    <w:p w:rsidR="00C23C9A" w:rsidRDefault="00C23C9A" w:rsidP="00C23C9A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 xml:space="preserve">En effet, c’est à nous que Dieu l’a révélé </w:t>
      </w:r>
      <w:r w:rsidRPr="00C23C9A">
        <w:rPr>
          <w:rFonts w:ascii="Arial" w:hAnsi="Arial" w:cs="Arial"/>
          <w:b/>
          <w:sz w:val="24"/>
          <w:szCs w:val="24"/>
        </w:rPr>
        <w:t>par l’Esprit</w:t>
      </w:r>
      <w:r>
        <w:rPr>
          <w:rFonts w:ascii="Arial" w:hAnsi="Arial" w:cs="Arial"/>
          <w:b/>
          <w:sz w:val="24"/>
          <w:szCs w:val="24"/>
        </w:rPr>
        <w:t>.</w:t>
      </w:r>
    </w:p>
    <w:p w:rsidR="00C23C9A" w:rsidRDefault="00C23C9A" w:rsidP="00C23C9A">
      <w:pPr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Car </w:t>
      </w:r>
      <w:r>
        <w:rPr>
          <w:rFonts w:ascii="Arial" w:hAnsi="Arial" w:cs="Arial"/>
          <w:b/>
          <w:sz w:val="24"/>
          <w:szCs w:val="24"/>
        </w:rPr>
        <w:t xml:space="preserve">l’Esprit </w:t>
      </w:r>
      <w:r>
        <w:rPr>
          <w:rFonts w:ascii="Arial" w:hAnsi="Arial" w:cs="Arial"/>
          <w:sz w:val="24"/>
          <w:szCs w:val="24"/>
        </w:rPr>
        <w:t>sonde tout, même les profondeurs de Dieu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11"/>
        <w:t>11</w:t>
      </w:r>
      <w:r>
        <w:rPr>
          <w:rFonts w:ascii="Arial" w:hAnsi="Arial" w:cs="Arial"/>
          <w:sz w:val="24"/>
          <w:szCs w:val="24"/>
        </w:rPr>
        <w:t>.</w:t>
      </w:r>
    </w:p>
    <w:p w:rsidR="00C23C9A" w:rsidRDefault="00C23C9A" w:rsidP="00C23C9A">
      <w:pPr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11</w:t>
      </w:r>
      <w:r>
        <w:rPr>
          <w:rFonts w:ascii="Arial" w:hAnsi="Arial" w:cs="Arial"/>
          <w:sz w:val="24"/>
          <w:szCs w:val="24"/>
        </w:rPr>
        <w:tab/>
        <w:t>Qui donc parmi les hommes connaît ce qui est dans l’homme,</w:t>
      </w:r>
    </w:p>
    <w:p w:rsidR="00C23C9A" w:rsidRDefault="00C23C9A" w:rsidP="00C23C9A">
      <w:pPr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sinon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l’esprit </w:t>
      </w:r>
      <w:r>
        <w:rPr>
          <w:rFonts w:ascii="Arial" w:hAnsi="Arial" w:cs="Arial"/>
          <w:sz w:val="24"/>
          <w:szCs w:val="24"/>
        </w:rPr>
        <w:t>de l’homme qui est en lui ?</w:t>
      </w:r>
    </w:p>
    <w:p w:rsidR="00C23C9A" w:rsidRDefault="00C23C9A" w:rsidP="00C23C9A">
      <w:pPr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même, ce qui est en Dieu, personne ne le connaît</w:t>
      </w:r>
      <w:r w:rsidR="00641641">
        <w:rPr>
          <w:rFonts w:ascii="Arial" w:hAnsi="Arial" w:cs="Arial"/>
          <w:sz w:val="24"/>
          <w:szCs w:val="24"/>
        </w:rPr>
        <w:t>,</w:t>
      </w:r>
    </w:p>
    <w:p w:rsidR="00641641" w:rsidRDefault="00641641" w:rsidP="00C23C9A">
      <w:pPr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sinon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l’Esprit de Dieu</w:t>
      </w:r>
      <w:r>
        <w:rPr>
          <w:rFonts w:ascii="Arial" w:hAnsi="Arial" w:cs="Arial"/>
          <w:sz w:val="24"/>
          <w:szCs w:val="24"/>
        </w:rPr>
        <w:t>.</w:t>
      </w:r>
    </w:p>
    <w:p w:rsidR="00641641" w:rsidRDefault="00641641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12</w:t>
      </w:r>
      <w:r w:rsidR="004D4155">
        <w:rPr>
          <w:rFonts w:ascii="Arial" w:hAnsi="Arial" w:cs="Arial"/>
          <w:sz w:val="24"/>
          <w:szCs w:val="24"/>
        </w:rPr>
        <w:tab/>
        <w:t>Pour nous, nous n’avons pas reçu l’esprit du monde,</w:t>
      </w:r>
    </w:p>
    <w:p w:rsid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D4155">
        <w:rPr>
          <w:rFonts w:ascii="Arial" w:hAnsi="Arial" w:cs="Arial"/>
          <w:b/>
          <w:sz w:val="24"/>
          <w:szCs w:val="24"/>
        </w:rPr>
        <w:t>l’Esprit qui vient de Dieu</w:t>
      </w:r>
      <w:r>
        <w:rPr>
          <w:rFonts w:ascii="Arial" w:hAnsi="Arial" w:cs="Arial"/>
          <w:sz w:val="24"/>
          <w:szCs w:val="24"/>
        </w:rPr>
        <w:t>,</w:t>
      </w:r>
    </w:p>
    <w:p w:rsid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afin</w:t>
      </w:r>
      <w:proofErr w:type="gramEnd"/>
      <w:r>
        <w:rPr>
          <w:rFonts w:ascii="Arial" w:hAnsi="Arial" w:cs="Arial"/>
          <w:sz w:val="24"/>
          <w:szCs w:val="24"/>
        </w:rPr>
        <w:t xml:space="preserve"> que nous connaissions les dons de la grâce de Dieu.</w:t>
      </w:r>
    </w:p>
    <w:p w:rsidR="00641641" w:rsidRDefault="00641641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13</w:t>
      </w:r>
      <w:r w:rsidR="004D4155">
        <w:rPr>
          <w:rFonts w:ascii="Arial" w:hAnsi="Arial" w:cs="Arial"/>
          <w:sz w:val="24"/>
          <w:szCs w:val="24"/>
        </w:rPr>
        <w:tab/>
        <w:t>Et nous n’en parlons pas dans le langage qu’enseigne la sagesse humaine,</w:t>
      </w:r>
    </w:p>
    <w:p w:rsid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mais</w:t>
      </w:r>
      <w:proofErr w:type="gramEnd"/>
      <w:r>
        <w:rPr>
          <w:rFonts w:ascii="Arial" w:hAnsi="Arial" w:cs="Arial"/>
          <w:sz w:val="24"/>
          <w:szCs w:val="24"/>
        </w:rPr>
        <w:t xml:space="preserve"> dans celui qu’enseigne </w:t>
      </w:r>
      <w:r>
        <w:rPr>
          <w:rFonts w:ascii="Arial" w:hAnsi="Arial" w:cs="Arial"/>
          <w:b/>
          <w:sz w:val="24"/>
          <w:szCs w:val="24"/>
        </w:rPr>
        <w:t>l’Esprit</w:t>
      </w:r>
      <w:r>
        <w:rPr>
          <w:rFonts w:ascii="Arial" w:hAnsi="Arial" w:cs="Arial"/>
          <w:sz w:val="24"/>
          <w:szCs w:val="24"/>
        </w:rPr>
        <w:t>,</w:t>
      </w:r>
    </w:p>
    <w:p w:rsidR="004D4155" w:rsidRP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exprimant</w:t>
      </w:r>
      <w:proofErr w:type="gramEnd"/>
      <w:r>
        <w:rPr>
          <w:rFonts w:ascii="Arial" w:hAnsi="Arial" w:cs="Arial"/>
          <w:sz w:val="24"/>
          <w:szCs w:val="24"/>
        </w:rPr>
        <w:t xml:space="preserve"> ce qui est spirituel en termes spirituels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12"/>
        <w:t>12</w:t>
      </w:r>
      <w:r>
        <w:rPr>
          <w:rFonts w:ascii="Arial" w:hAnsi="Arial" w:cs="Arial"/>
          <w:sz w:val="24"/>
          <w:szCs w:val="24"/>
        </w:rPr>
        <w:t>.</w:t>
      </w:r>
    </w:p>
    <w:p w:rsidR="00641641" w:rsidRDefault="00641641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14</w:t>
      </w:r>
      <w:r w:rsidR="004D4155">
        <w:rPr>
          <w:rFonts w:ascii="Arial" w:hAnsi="Arial" w:cs="Arial"/>
          <w:sz w:val="24"/>
          <w:szCs w:val="24"/>
        </w:rPr>
        <w:tab/>
        <w:t>L’homme laissé à a seule nature</w:t>
      </w:r>
      <w:r w:rsidR="004D4155">
        <w:rPr>
          <w:rStyle w:val="Appelnotedebasdep"/>
          <w:rFonts w:ascii="Arial" w:hAnsi="Arial" w:cs="Arial"/>
          <w:sz w:val="24"/>
          <w:szCs w:val="24"/>
        </w:rPr>
        <w:footnoteReference w:customMarkFollows="1" w:id="13"/>
        <w:t>13</w:t>
      </w:r>
    </w:p>
    <w:p w:rsid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n’accepte</w:t>
      </w:r>
      <w:proofErr w:type="gramEnd"/>
      <w:r>
        <w:rPr>
          <w:rFonts w:ascii="Arial" w:hAnsi="Arial" w:cs="Arial"/>
          <w:sz w:val="24"/>
          <w:szCs w:val="24"/>
        </w:rPr>
        <w:t xml:space="preserve"> pas ce qui vient de </w:t>
      </w:r>
      <w:r>
        <w:rPr>
          <w:rFonts w:ascii="Arial" w:hAnsi="Arial" w:cs="Arial"/>
          <w:b/>
          <w:sz w:val="24"/>
          <w:szCs w:val="24"/>
        </w:rPr>
        <w:t>l’Esprit de Dieu</w:t>
      </w:r>
      <w:r>
        <w:rPr>
          <w:rFonts w:ascii="Arial" w:hAnsi="Arial" w:cs="Arial"/>
          <w:sz w:val="24"/>
          <w:szCs w:val="24"/>
        </w:rPr>
        <w:t>.</w:t>
      </w:r>
    </w:p>
    <w:p w:rsid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C’est une folie pour lui, il ne peut le connaître,</w:t>
      </w:r>
    </w:p>
    <w:p w:rsidR="004D4155" w:rsidRP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car</w:t>
      </w:r>
      <w:proofErr w:type="gramEnd"/>
      <w:r>
        <w:rPr>
          <w:rFonts w:ascii="Arial" w:hAnsi="Arial" w:cs="Arial"/>
          <w:sz w:val="24"/>
          <w:szCs w:val="24"/>
        </w:rPr>
        <w:t xml:space="preserve"> c’est spirituellement qu’on en juge.</w:t>
      </w:r>
    </w:p>
    <w:p w:rsidR="00641641" w:rsidRDefault="00641641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15</w:t>
      </w:r>
      <w:r w:rsidR="004D4155">
        <w:rPr>
          <w:rFonts w:ascii="Arial" w:hAnsi="Arial" w:cs="Arial"/>
          <w:sz w:val="24"/>
          <w:szCs w:val="24"/>
        </w:rPr>
        <w:tab/>
        <w:t>L’homme spirituel, au contraire, juge de tout</w:t>
      </w:r>
    </w:p>
    <w:p w:rsidR="004D4155" w:rsidRDefault="004D4155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n’est lui-même jugé par personne</w:t>
      </w:r>
      <w:r>
        <w:rPr>
          <w:rStyle w:val="Appelnotedebasdep"/>
          <w:rFonts w:ascii="Arial" w:hAnsi="Arial" w:cs="Arial"/>
          <w:sz w:val="24"/>
          <w:szCs w:val="24"/>
        </w:rPr>
        <w:footnoteReference w:customMarkFollows="1" w:id="14"/>
        <w:t>14</w:t>
      </w:r>
      <w:r>
        <w:rPr>
          <w:rFonts w:ascii="Arial" w:hAnsi="Arial" w:cs="Arial"/>
          <w:sz w:val="24"/>
          <w:szCs w:val="24"/>
        </w:rPr>
        <w:t>.</w:t>
      </w:r>
    </w:p>
    <w:p w:rsidR="00641641" w:rsidRDefault="00641641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16</w:t>
      </w:r>
      <w:r w:rsidR="008A5E03">
        <w:rPr>
          <w:rFonts w:ascii="Arial" w:hAnsi="Arial" w:cs="Arial"/>
          <w:sz w:val="24"/>
          <w:szCs w:val="24"/>
        </w:rPr>
        <w:tab/>
        <w:t xml:space="preserve">Car </w:t>
      </w:r>
      <w:r w:rsidR="008A5E03">
        <w:rPr>
          <w:rFonts w:ascii="Arial" w:hAnsi="Arial" w:cs="Arial"/>
          <w:i/>
          <w:sz w:val="24"/>
          <w:szCs w:val="24"/>
        </w:rPr>
        <w:t>qui a connu la pensée du Seigneur pour l’instruire</w:t>
      </w:r>
      <w:r w:rsidR="008A5E03">
        <w:rPr>
          <w:rStyle w:val="Appelnotedebasdep"/>
          <w:rFonts w:ascii="Arial" w:hAnsi="Arial" w:cs="Arial"/>
          <w:i/>
          <w:sz w:val="24"/>
          <w:szCs w:val="24"/>
        </w:rPr>
        <w:footnoteReference w:customMarkFollows="1" w:id="15"/>
        <w:t>15 </w:t>
      </w:r>
      <w:r w:rsidR="008A5E03">
        <w:rPr>
          <w:rFonts w:ascii="Arial" w:hAnsi="Arial" w:cs="Arial"/>
          <w:i/>
          <w:sz w:val="24"/>
          <w:szCs w:val="24"/>
        </w:rPr>
        <w:t>?</w:t>
      </w:r>
    </w:p>
    <w:p w:rsidR="008A5E03" w:rsidRPr="008A5E03" w:rsidRDefault="008A5E03" w:rsidP="00641641">
      <w:pPr>
        <w:tabs>
          <w:tab w:val="left" w:pos="851"/>
        </w:tabs>
        <w:spacing w:after="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Or nous, nous avons la pensée du Christ.</w:t>
      </w:r>
    </w:p>
    <w:p w:rsidR="00AB35AC" w:rsidRPr="00AB35AC" w:rsidRDefault="00AB35AC" w:rsidP="00C95753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3F6A" w:rsidRDefault="00A63F6A" w:rsidP="00C95753">
      <w:pPr>
        <w:spacing w:after="0"/>
        <w:ind w:right="48"/>
      </w:pPr>
    </w:p>
    <w:sectPr w:rsidR="00A63F6A" w:rsidSect="004605E3">
      <w:pgSz w:w="11900" w:h="16840"/>
      <w:pgMar w:top="610" w:right="418" w:bottom="1418" w:left="179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F3" w:rsidRDefault="00010BF3" w:rsidP="006346B1">
      <w:pPr>
        <w:spacing w:after="0" w:line="240" w:lineRule="auto"/>
      </w:pPr>
      <w:r>
        <w:separator/>
      </w:r>
    </w:p>
  </w:endnote>
  <w:endnote w:type="continuationSeparator" w:id="0">
    <w:p w:rsidR="00010BF3" w:rsidRDefault="00010BF3" w:rsidP="0063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F3" w:rsidRDefault="00010BF3" w:rsidP="006346B1">
      <w:pPr>
        <w:spacing w:after="0" w:line="240" w:lineRule="auto"/>
      </w:pPr>
      <w:r>
        <w:separator/>
      </w:r>
    </w:p>
  </w:footnote>
  <w:footnote w:type="continuationSeparator" w:id="0">
    <w:p w:rsidR="00010BF3" w:rsidRDefault="00010BF3" w:rsidP="006346B1">
      <w:pPr>
        <w:spacing w:after="0" w:line="240" w:lineRule="auto"/>
      </w:pPr>
      <w:r>
        <w:continuationSeparator/>
      </w:r>
    </w:p>
  </w:footnote>
  <w:footnote w:id="1">
    <w:p w:rsidR="006346B1" w:rsidRDefault="006346B1" w:rsidP="00F949F0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F949F0">
        <w:rPr>
          <w:rStyle w:val="Appelnotedebasdep"/>
          <w:rFonts w:ascii="Arial" w:hAnsi="Arial" w:cs="Arial"/>
          <w:sz w:val="24"/>
          <w:szCs w:val="24"/>
        </w:rPr>
        <w:t>1</w:t>
      </w:r>
      <w:r w:rsidRPr="00F949F0">
        <w:rPr>
          <w:rFonts w:ascii="Arial" w:hAnsi="Arial" w:cs="Arial"/>
          <w:sz w:val="24"/>
          <w:szCs w:val="24"/>
        </w:rPr>
        <w:t xml:space="preserve"> </w:t>
      </w:r>
      <w:r w:rsidR="00F949F0">
        <w:rPr>
          <w:rFonts w:ascii="Arial" w:hAnsi="Arial" w:cs="Arial"/>
          <w:sz w:val="24"/>
          <w:szCs w:val="24"/>
        </w:rPr>
        <w:t xml:space="preserve">    Paul oppose le prestige d’une parole et d’une sagesse </w:t>
      </w:r>
      <w:proofErr w:type="gramStart"/>
      <w:r w:rsidR="00F949F0">
        <w:rPr>
          <w:rFonts w:ascii="Arial" w:hAnsi="Arial" w:cs="Arial"/>
          <w:sz w:val="24"/>
          <w:szCs w:val="24"/>
        </w:rPr>
        <w:t>humaines</w:t>
      </w:r>
      <w:proofErr w:type="gramEnd"/>
      <w:r w:rsidR="00F949F0">
        <w:rPr>
          <w:rFonts w:ascii="Arial" w:hAnsi="Arial" w:cs="Arial"/>
          <w:sz w:val="24"/>
          <w:szCs w:val="24"/>
        </w:rPr>
        <w:t xml:space="preserve"> à la parole et à la sagesse qui viennent de Dieu (versets 4 et 7), voir 1,30 note.</w:t>
      </w:r>
    </w:p>
    <w:p w:rsidR="00F949F0" w:rsidRPr="00F949F0" w:rsidRDefault="00F949F0" w:rsidP="00F949F0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2">
    <w:p w:rsidR="006346B1" w:rsidRDefault="006346B1" w:rsidP="00F949F0">
      <w:pPr>
        <w:pStyle w:val="Notedebasdepage"/>
        <w:ind w:firstLine="708"/>
        <w:rPr>
          <w:rFonts w:ascii="Arial" w:hAnsi="Arial" w:cs="Arial"/>
          <w:i/>
          <w:sz w:val="24"/>
          <w:szCs w:val="24"/>
        </w:rPr>
      </w:pPr>
      <w:r w:rsidRPr="00F949F0">
        <w:rPr>
          <w:rStyle w:val="Appelnotedebasdep"/>
          <w:rFonts w:ascii="Arial" w:hAnsi="Arial" w:cs="Arial"/>
          <w:sz w:val="24"/>
          <w:szCs w:val="24"/>
        </w:rPr>
        <w:t>2</w:t>
      </w:r>
      <w:r w:rsidRPr="00F949F0">
        <w:rPr>
          <w:rFonts w:ascii="Arial" w:hAnsi="Arial" w:cs="Arial"/>
          <w:sz w:val="24"/>
          <w:szCs w:val="24"/>
        </w:rPr>
        <w:t xml:space="preserve"> </w:t>
      </w:r>
      <w:r w:rsidR="00F949F0">
        <w:rPr>
          <w:rFonts w:ascii="Arial" w:hAnsi="Arial" w:cs="Arial"/>
          <w:sz w:val="24"/>
          <w:szCs w:val="24"/>
        </w:rPr>
        <w:t xml:space="preserve">    Autre leçon : </w:t>
      </w:r>
      <w:r w:rsidR="00F949F0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="00F949F0">
        <w:rPr>
          <w:rFonts w:ascii="Arial" w:hAnsi="Arial" w:cs="Arial"/>
          <w:i/>
          <w:sz w:val="24"/>
          <w:szCs w:val="24"/>
        </w:rPr>
        <w:t>témignage</w:t>
      </w:r>
      <w:proofErr w:type="spellEnd"/>
      <w:r w:rsidR="00F949F0">
        <w:rPr>
          <w:rFonts w:ascii="Arial" w:hAnsi="Arial" w:cs="Arial"/>
          <w:i/>
          <w:sz w:val="24"/>
          <w:szCs w:val="24"/>
        </w:rPr>
        <w:t>.</w:t>
      </w:r>
    </w:p>
    <w:p w:rsidR="00F949F0" w:rsidRPr="00F949F0" w:rsidRDefault="00F949F0" w:rsidP="00F949F0">
      <w:pPr>
        <w:pStyle w:val="Notedebasdepage"/>
        <w:ind w:firstLine="708"/>
        <w:rPr>
          <w:rFonts w:ascii="Arial" w:hAnsi="Arial" w:cs="Arial"/>
          <w:i/>
          <w:sz w:val="24"/>
          <w:szCs w:val="24"/>
        </w:rPr>
      </w:pPr>
    </w:p>
  </w:footnote>
  <w:footnote w:id="3">
    <w:p w:rsidR="006346B1" w:rsidRDefault="006346B1" w:rsidP="00F949F0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F949F0">
        <w:rPr>
          <w:rStyle w:val="Appelnotedebasdep"/>
          <w:rFonts w:ascii="Arial" w:hAnsi="Arial" w:cs="Arial"/>
          <w:sz w:val="24"/>
          <w:szCs w:val="24"/>
        </w:rPr>
        <w:t>3</w:t>
      </w:r>
      <w:r w:rsidRPr="00F949F0">
        <w:rPr>
          <w:rFonts w:ascii="Arial" w:hAnsi="Arial" w:cs="Arial"/>
          <w:sz w:val="24"/>
          <w:szCs w:val="24"/>
        </w:rPr>
        <w:t xml:space="preserve"> </w:t>
      </w:r>
      <w:r w:rsidR="00F949F0">
        <w:rPr>
          <w:rFonts w:ascii="Arial" w:hAnsi="Arial" w:cs="Arial"/>
          <w:sz w:val="24"/>
          <w:szCs w:val="24"/>
        </w:rPr>
        <w:t xml:space="preserve">  Littéralement : </w:t>
      </w:r>
      <w:r w:rsidR="00F949F0">
        <w:rPr>
          <w:rFonts w:ascii="Arial" w:hAnsi="Arial" w:cs="Arial"/>
          <w:i/>
          <w:sz w:val="24"/>
          <w:szCs w:val="24"/>
        </w:rPr>
        <w:t xml:space="preserve">Jésus le Messie. </w:t>
      </w:r>
      <w:r w:rsidR="00F949F0">
        <w:rPr>
          <w:rFonts w:ascii="Arial" w:hAnsi="Arial" w:cs="Arial"/>
          <w:sz w:val="24"/>
          <w:szCs w:val="24"/>
        </w:rPr>
        <w:t>Or un Messie crucifié est, pour les Juifs, un scandale.</w:t>
      </w:r>
    </w:p>
    <w:p w:rsidR="00F949F0" w:rsidRPr="00F949F0" w:rsidRDefault="00F949F0" w:rsidP="00F949F0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4">
    <w:p w:rsidR="006346B1" w:rsidRDefault="006346B1" w:rsidP="00F949F0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F949F0">
        <w:rPr>
          <w:rStyle w:val="Appelnotedebasdep"/>
          <w:rFonts w:ascii="Arial" w:hAnsi="Arial" w:cs="Arial"/>
          <w:sz w:val="24"/>
          <w:szCs w:val="24"/>
        </w:rPr>
        <w:t>4</w:t>
      </w:r>
      <w:r w:rsidRPr="00F949F0">
        <w:rPr>
          <w:rFonts w:ascii="Arial" w:hAnsi="Arial" w:cs="Arial"/>
          <w:sz w:val="24"/>
          <w:szCs w:val="24"/>
        </w:rPr>
        <w:t xml:space="preserve"> </w:t>
      </w:r>
      <w:r w:rsidR="00F949F0">
        <w:rPr>
          <w:rFonts w:ascii="Arial" w:hAnsi="Arial" w:cs="Arial"/>
          <w:sz w:val="24"/>
          <w:szCs w:val="24"/>
        </w:rPr>
        <w:t xml:space="preserve">    Texte grammaticalement difficile, d’où les hésitations de la tradition textuelle. Mais le sens ne fait pas de doute.</w:t>
      </w:r>
    </w:p>
    <w:p w:rsidR="00F949F0" w:rsidRPr="00F949F0" w:rsidRDefault="00F949F0" w:rsidP="00F949F0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5">
    <w:p w:rsidR="00E63D8C" w:rsidRDefault="00E63D8C" w:rsidP="00AB35AC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F949F0">
        <w:rPr>
          <w:rStyle w:val="Appelnotedebasdep"/>
          <w:rFonts w:ascii="Arial" w:hAnsi="Arial" w:cs="Arial"/>
          <w:sz w:val="24"/>
          <w:szCs w:val="24"/>
        </w:rPr>
        <w:t>5</w:t>
      </w:r>
      <w:r w:rsidRPr="00F949F0">
        <w:rPr>
          <w:rFonts w:ascii="Arial" w:hAnsi="Arial" w:cs="Arial"/>
          <w:sz w:val="24"/>
          <w:szCs w:val="24"/>
        </w:rPr>
        <w:t xml:space="preserve"> </w:t>
      </w:r>
      <w:r w:rsidR="00F949F0">
        <w:rPr>
          <w:rFonts w:ascii="Arial" w:hAnsi="Arial" w:cs="Arial"/>
          <w:sz w:val="24"/>
          <w:szCs w:val="24"/>
        </w:rPr>
        <w:t xml:space="preserve">    Par cette manifestation de l’Esprit, il faut sans doute voir non des miracles (</w:t>
      </w:r>
      <w:proofErr w:type="spellStart"/>
      <w:r w:rsidR="00F949F0">
        <w:rPr>
          <w:rFonts w:ascii="Arial" w:hAnsi="Arial" w:cs="Arial"/>
          <w:sz w:val="24"/>
          <w:szCs w:val="24"/>
        </w:rPr>
        <w:t>Ac</w:t>
      </w:r>
      <w:proofErr w:type="spellEnd"/>
      <w:r w:rsidR="00F949F0">
        <w:rPr>
          <w:rFonts w:ascii="Arial" w:hAnsi="Arial" w:cs="Arial"/>
          <w:sz w:val="24"/>
          <w:szCs w:val="24"/>
        </w:rPr>
        <w:t xml:space="preserve"> 18 n’en mentionne pas) mais plutôt l’activité de l’Esprit chez Paul et chez les convertis de Corinthe (voir 14,25</w:t>
      </w:r>
      <w:r w:rsidR="00AB35AC">
        <w:rPr>
          <w:rFonts w:ascii="Arial" w:hAnsi="Arial" w:cs="Arial"/>
          <w:sz w:val="24"/>
          <w:szCs w:val="24"/>
        </w:rPr>
        <w:t> ; 1 Th 1,5).</w:t>
      </w:r>
    </w:p>
    <w:p w:rsidR="00AB35AC" w:rsidRPr="00F949F0" w:rsidRDefault="00AB35AC" w:rsidP="00AB35AC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6">
    <w:p w:rsidR="00E63D8C" w:rsidRDefault="00E63D8C" w:rsidP="00AB35AC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F949F0">
        <w:rPr>
          <w:rStyle w:val="Appelnotedebasdep"/>
          <w:rFonts w:ascii="Arial" w:hAnsi="Arial" w:cs="Arial"/>
          <w:sz w:val="24"/>
          <w:szCs w:val="24"/>
        </w:rPr>
        <w:t>6</w:t>
      </w:r>
      <w:r w:rsidRPr="00F949F0">
        <w:rPr>
          <w:rFonts w:ascii="Arial" w:hAnsi="Arial" w:cs="Arial"/>
          <w:sz w:val="24"/>
          <w:szCs w:val="24"/>
        </w:rPr>
        <w:t xml:space="preserve"> </w:t>
      </w:r>
      <w:r w:rsidR="00AB35AC">
        <w:rPr>
          <w:rFonts w:ascii="Arial" w:hAnsi="Arial" w:cs="Arial"/>
          <w:sz w:val="24"/>
          <w:szCs w:val="24"/>
        </w:rPr>
        <w:t xml:space="preserve">    Paul refuse les discours d’une sagesse humaine, qui seraient </w:t>
      </w:r>
      <w:r w:rsidR="00AB35AC">
        <w:rPr>
          <w:rFonts w:ascii="Arial" w:hAnsi="Arial" w:cs="Arial"/>
          <w:i/>
          <w:sz w:val="24"/>
          <w:szCs w:val="24"/>
        </w:rPr>
        <w:t xml:space="preserve">persuasifs </w:t>
      </w:r>
      <w:r w:rsidR="00AB35AC">
        <w:rPr>
          <w:rFonts w:ascii="Arial" w:hAnsi="Arial" w:cs="Arial"/>
          <w:sz w:val="24"/>
          <w:szCs w:val="24"/>
        </w:rPr>
        <w:t>par eux-mêmes (verset 4) et qui feraient de la foi une adhésion d’ordre purement humain</w:t>
      </w:r>
    </w:p>
    <w:p w:rsidR="00AB35AC" w:rsidRDefault="00AB35AC" w:rsidP="00AB35AC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verset</w:t>
      </w:r>
      <w:proofErr w:type="gramEnd"/>
      <w:r>
        <w:rPr>
          <w:rFonts w:ascii="Arial" w:hAnsi="Arial" w:cs="Arial"/>
          <w:sz w:val="24"/>
          <w:szCs w:val="24"/>
        </w:rPr>
        <w:t xml:space="preserve"> 5). Sa prédication est bien une démonstration (verset 4), mais une démonstration de la puissance de l’Esprit, venant de Dieu, et qui demande donc une adhésion d’un autre ordre : celui de l’Esprit.</w:t>
      </w:r>
    </w:p>
    <w:p w:rsidR="00C95753" w:rsidRPr="00AB35AC" w:rsidRDefault="00C95753" w:rsidP="00AB35AC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7">
    <w:p w:rsidR="00AB35AC" w:rsidRDefault="00AB35AC" w:rsidP="00C95753">
      <w:pPr>
        <w:pStyle w:val="Notedebasdepage"/>
        <w:ind w:left="1134" w:right="48" w:hanging="426"/>
        <w:jc w:val="both"/>
        <w:rPr>
          <w:rFonts w:ascii="Arial" w:hAnsi="Arial" w:cs="Arial"/>
          <w:sz w:val="24"/>
          <w:szCs w:val="24"/>
        </w:rPr>
      </w:pPr>
      <w:r w:rsidRPr="00C95753">
        <w:rPr>
          <w:rStyle w:val="Appelnotedebasdep"/>
          <w:rFonts w:ascii="Arial" w:hAnsi="Arial" w:cs="Arial"/>
          <w:sz w:val="24"/>
          <w:szCs w:val="24"/>
        </w:rPr>
        <w:t>7</w:t>
      </w:r>
      <w:r w:rsidRPr="00C95753">
        <w:rPr>
          <w:rFonts w:ascii="Arial" w:hAnsi="Arial" w:cs="Arial"/>
          <w:sz w:val="24"/>
          <w:szCs w:val="24"/>
        </w:rPr>
        <w:t xml:space="preserve"> </w:t>
      </w:r>
      <w:r w:rsidR="00C95753">
        <w:rPr>
          <w:rFonts w:ascii="Arial" w:hAnsi="Arial" w:cs="Arial"/>
          <w:sz w:val="24"/>
          <w:szCs w:val="24"/>
        </w:rPr>
        <w:t xml:space="preserve">   Littéralement : </w:t>
      </w:r>
      <w:r w:rsidR="00C95753">
        <w:rPr>
          <w:rFonts w:ascii="Arial" w:hAnsi="Arial" w:cs="Arial"/>
          <w:i/>
          <w:sz w:val="24"/>
          <w:szCs w:val="24"/>
        </w:rPr>
        <w:t xml:space="preserve">que nous parlons parmi les parfaits. </w:t>
      </w:r>
      <w:r w:rsidR="00C95753">
        <w:rPr>
          <w:rFonts w:ascii="Arial" w:hAnsi="Arial" w:cs="Arial"/>
          <w:sz w:val="24"/>
          <w:szCs w:val="24"/>
        </w:rPr>
        <w:t xml:space="preserve">Les </w:t>
      </w:r>
      <w:r w:rsidR="00C95753">
        <w:rPr>
          <w:rFonts w:ascii="Arial" w:hAnsi="Arial" w:cs="Arial"/>
          <w:i/>
          <w:sz w:val="24"/>
          <w:szCs w:val="24"/>
        </w:rPr>
        <w:t xml:space="preserve">parfaits </w:t>
      </w:r>
      <w:r w:rsidR="00C95753">
        <w:rPr>
          <w:rFonts w:ascii="Arial" w:hAnsi="Arial" w:cs="Arial"/>
          <w:sz w:val="24"/>
          <w:szCs w:val="24"/>
        </w:rPr>
        <w:t xml:space="preserve">ne sont pas un groupe aristocratique d’initiés, mais ceux qui ont atteint la pleine maturité de leur vie chrétienne. Ils s’opposent aux </w:t>
      </w:r>
      <w:r w:rsidR="00C95753">
        <w:rPr>
          <w:rFonts w:ascii="Arial" w:hAnsi="Arial" w:cs="Arial"/>
          <w:i/>
          <w:sz w:val="24"/>
          <w:szCs w:val="24"/>
        </w:rPr>
        <w:t xml:space="preserve">petits enfants en Christ </w:t>
      </w:r>
      <w:r w:rsidR="00C95753">
        <w:rPr>
          <w:rFonts w:ascii="Arial" w:hAnsi="Arial" w:cs="Arial"/>
          <w:sz w:val="24"/>
          <w:szCs w:val="24"/>
        </w:rPr>
        <w:t>de 3,1. Voir aussi 14,20.</w:t>
      </w:r>
    </w:p>
    <w:p w:rsidR="00C95753" w:rsidRPr="00C95753" w:rsidRDefault="00C95753" w:rsidP="00C95753">
      <w:pPr>
        <w:pStyle w:val="Notedebasdepage"/>
        <w:ind w:left="1134" w:right="48" w:hanging="426"/>
        <w:jc w:val="both"/>
        <w:rPr>
          <w:rFonts w:ascii="Arial" w:hAnsi="Arial" w:cs="Arial"/>
          <w:sz w:val="24"/>
          <w:szCs w:val="24"/>
        </w:rPr>
      </w:pPr>
    </w:p>
  </w:footnote>
  <w:footnote w:id="8">
    <w:p w:rsidR="00AB35AC" w:rsidRDefault="00AB35AC" w:rsidP="00C95753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C95753">
        <w:rPr>
          <w:rStyle w:val="Appelnotedebasdep"/>
          <w:rFonts w:ascii="Arial" w:hAnsi="Arial" w:cs="Arial"/>
          <w:sz w:val="24"/>
          <w:szCs w:val="24"/>
        </w:rPr>
        <w:t>8</w:t>
      </w:r>
      <w:r w:rsidRPr="00C95753">
        <w:rPr>
          <w:rFonts w:ascii="Arial" w:hAnsi="Arial" w:cs="Arial"/>
          <w:sz w:val="24"/>
          <w:szCs w:val="24"/>
        </w:rPr>
        <w:t xml:space="preserve"> </w:t>
      </w:r>
      <w:r w:rsidR="00C95753">
        <w:rPr>
          <w:rFonts w:ascii="Arial" w:hAnsi="Arial" w:cs="Arial"/>
          <w:sz w:val="24"/>
          <w:szCs w:val="24"/>
        </w:rPr>
        <w:t xml:space="preserve">    Il s’agit sans doute à la fois des puissances surnaturelles mauvaises, et de ceux qui sont leurs instruments : les autorités profanes murées dans leur opposition au Christ et à l’Évangile.</w:t>
      </w:r>
    </w:p>
    <w:p w:rsidR="00C95753" w:rsidRPr="00C95753" w:rsidRDefault="00C95753" w:rsidP="00C95753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9">
    <w:p w:rsidR="00AB35AC" w:rsidRDefault="00AB35AC" w:rsidP="00C23C9A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  <w:r w:rsidRPr="00C95753">
        <w:rPr>
          <w:rStyle w:val="Appelnotedebasdep"/>
          <w:rFonts w:ascii="Arial" w:hAnsi="Arial" w:cs="Arial"/>
          <w:sz w:val="24"/>
          <w:szCs w:val="24"/>
        </w:rPr>
        <w:t>9</w:t>
      </w:r>
      <w:r w:rsidRPr="00C95753">
        <w:rPr>
          <w:rFonts w:ascii="Arial" w:hAnsi="Arial" w:cs="Arial"/>
          <w:sz w:val="24"/>
          <w:szCs w:val="24"/>
        </w:rPr>
        <w:t xml:space="preserve"> </w:t>
      </w:r>
      <w:r w:rsidR="00C95753">
        <w:rPr>
          <w:rFonts w:ascii="Arial" w:hAnsi="Arial" w:cs="Arial"/>
          <w:sz w:val="24"/>
          <w:szCs w:val="24"/>
        </w:rPr>
        <w:t xml:space="preserve">    Littéralement : </w:t>
      </w:r>
      <w:r w:rsidR="00C95753">
        <w:rPr>
          <w:rFonts w:ascii="Arial" w:hAnsi="Arial" w:cs="Arial"/>
          <w:i/>
          <w:sz w:val="24"/>
          <w:szCs w:val="24"/>
        </w:rPr>
        <w:t xml:space="preserve">en mystère et cachée. </w:t>
      </w:r>
      <w:r w:rsidR="00C95753">
        <w:rPr>
          <w:rFonts w:ascii="Arial" w:hAnsi="Arial" w:cs="Arial"/>
          <w:sz w:val="24"/>
          <w:szCs w:val="24"/>
        </w:rPr>
        <w:t>Il ne s’agit pas d’une sagesse mystérieuse</w:t>
      </w:r>
      <w:r w:rsidR="00C23C9A">
        <w:rPr>
          <w:rFonts w:ascii="Arial" w:hAnsi="Arial" w:cs="Arial"/>
          <w:sz w:val="24"/>
          <w:szCs w:val="24"/>
        </w:rPr>
        <w:t xml:space="preserve"> au sens de sagesse énigmatique, mais d’une sagesse s’exprimant dans le mystère au sens paulinien du mot, c’est-à-dire le secret du dessein de salut réalisé en Christ. Voir </w:t>
      </w:r>
      <w:proofErr w:type="spellStart"/>
      <w:r w:rsidR="00C23C9A">
        <w:rPr>
          <w:rFonts w:ascii="Arial" w:hAnsi="Arial" w:cs="Arial"/>
          <w:sz w:val="24"/>
          <w:szCs w:val="24"/>
        </w:rPr>
        <w:t>Rm</w:t>
      </w:r>
      <w:proofErr w:type="spellEnd"/>
      <w:r w:rsidR="00C23C9A">
        <w:rPr>
          <w:rFonts w:ascii="Arial" w:hAnsi="Arial" w:cs="Arial"/>
          <w:sz w:val="24"/>
          <w:szCs w:val="24"/>
        </w:rPr>
        <w:t xml:space="preserve"> 16,25-27.</w:t>
      </w:r>
    </w:p>
    <w:p w:rsidR="008A5E03" w:rsidRPr="00C95753" w:rsidRDefault="008A5E03" w:rsidP="00C23C9A">
      <w:pPr>
        <w:pStyle w:val="Notedebasdepage"/>
        <w:ind w:left="1134" w:hanging="426"/>
        <w:jc w:val="both"/>
        <w:rPr>
          <w:rFonts w:ascii="Arial" w:hAnsi="Arial" w:cs="Arial"/>
          <w:sz w:val="24"/>
          <w:szCs w:val="24"/>
        </w:rPr>
      </w:pPr>
    </w:p>
  </w:footnote>
  <w:footnote w:id="10">
    <w:p w:rsidR="00C23C9A" w:rsidRDefault="008A5E03" w:rsidP="008A5E03">
      <w:pPr>
        <w:pStyle w:val="Notedebasdepage"/>
        <w:tabs>
          <w:tab w:val="left" w:pos="709"/>
          <w:tab w:val="left" w:pos="993"/>
        </w:tabs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23C9A" w:rsidRPr="008A5E03">
        <w:rPr>
          <w:rStyle w:val="Appelnotedebasdep"/>
          <w:rFonts w:ascii="Arial" w:hAnsi="Arial" w:cs="Arial"/>
          <w:sz w:val="24"/>
          <w:szCs w:val="24"/>
        </w:rPr>
        <w:t>10</w:t>
      </w:r>
      <w:r w:rsidR="00C23C9A" w:rsidRPr="008A5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Combinaison de deux textes, Ésaïe 64,3 et Jérémie 3,16, selon un procédé </w:t>
      </w:r>
      <w:proofErr w:type="spellStart"/>
      <w:r>
        <w:rPr>
          <w:rFonts w:ascii="Arial" w:hAnsi="Arial" w:cs="Arial"/>
          <w:sz w:val="24"/>
          <w:szCs w:val="24"/>
        </w:rPr>
        <w:t>at-testé</w:t>
      </w:r>
      <w:proofErr w:type="spellEnd"/>
      <w:r>
        <w:rPr>
          <w:rFonts w:ascii="Arial" w:hAnsi="Arial" w:cs="Arial"/>
          <w:sz w:val="24"/>
          <w:szCs w:val="24"/>
        </w:rPr>
        <w:t xml:space="preserve"> dans le judaïsme contemporain par des recueils de citations (</w:t>
      </w:r>
      <w:proofErr w:type="spellStart"/>
      <w:r>
        <w:rPr>
          <w:rFonts w:ascii="Arial" w:hAnsi="Arial" w:cs="Arial"/>
          <w:i/>
          <w:sz w:val="24"/>
          <w:szCs w:val="24"/>
        </w:rPr>
        <w:t>Testimonia</w:t>
      </w:r>
      <w:proofErr w:type="spellEnd"/>
      <w:r>
        <w:rPr>
          <w:rFonts w:ascii="Arial" w:hAnsi="Arial" w:cs="Arial"/>
          <w:i/>
          <w:sz w:val="24"/>
          <w:szCs w:val="24"/>
        </w:rPr>
        <w:t>).</w:t>
      </w:r>
    </w:p>
    <w:p w:rsidR="008A5E03" w:rsidRPr="008A5E03" w:rsidRDefault="008A5E03" w:rsidP="008A5E03">
      <w:pPr>
        <w:pStyle w:val="Notedebasdepage"/>
        <w:tabs>
          <w:tab w:val="left" w:pos="709"/>
          <w:tab w:val="left" w:pos="993"/>
        </w:tabs>
        <w:ind w:left="1134" w:hanging="1134"/>
        <w:jc w:val="both"/>
        <w:rPr>
          <w:rFonts w:ascii="Arial" w:hAnsi="Arial" w:cs="Arial"/>
          <w:i/>
          <w:sz w:val="24"/>
          <w:szCs w:val="24"/>
        </w:rPr>
      </w:pPr>
    </w:p>
  </w:footnote>
  <w:footnote w:id="11">
    <w:p w:rsidR="00C23C9A" w:rsidRDefault="008A5E03" w:rsidP="008A5E03">
      <w:pPr>
        <w:pStyle w:val="Notedebasdepage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23C9A" w:rsidRPr="008A5E03">
        <w:rPr>
          <w:rStyle w:val="Appelnotedebasdep"/>
          <w:rFonts w:ascii="Arial" w:hAnsi="Arial" w:cs="Arial"/>
          <w:sz w:val="24"/>
          <w:szCs w:val="24"/>
        </w:rPr>
        <w:t>11</w:t>
      </w:r>
      <w:r w:rsidR="00C23C9A" w:rsidRPr="008A5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L’idée générale des versets 10-16 est la suivante : cette sagesse a sa source       dans L’Esprit de Dieu (versets 10-11). Elle ne peut être communiquée que par celui qui a reçu cet Esprit (versets 12-13) et seulement à des hommes qui ont eux aussi reçu cet Esprit leur permettant de comprendre cette sagesse ; faute de quoi elle est folie pour eux (versets 14-16).</w:t>
      </w:r>
    </w:p>
    <w:p w:rsidR="008A5E03" w:rsidRPr="008A5E03" w:rsidRDefault="008A5E03" w:rsidP="008A5E03">
      <w:pPr>
        <w:pStyle w:val="Notedebasdepage"/>
        <w:ind w:left="1134" w:hanging="1134"/>
        <w:jc w:val="both"/>
        <w:rPr>
          <w:rFonts w:ascii="Arial" w:hAnsi="Arial" w:cs="Arial"/>
          <w:sz w:val="24"/>
          <w:szCs w:val="24"/>
        </w:rPr>
      </w:pPr>
    </w:p>
  </w:footnote>
  <w:footnote w:id="12">
    <w:p w:rsidR="004D4155" w:rsidRDefault="008A5E03" w:rsidP="00A07ECF">
      <w:pPr>
        <w:pStyle w:val="Notedebasdepage"/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D4155" w:rsidRPr="008A5E03">
        <w:rPr>
          <w:rStyle w:val="Appelnotedebasdep"/>
          <w:rFonts w:ascii="Arial" w:hAnsi="Arial" w:cs="Arial"/>
          <w:sz w:val="24"/>
          <w:szCs w:val="24"/>
        </w:rPr>
        <w:t>12</w:t>
      </w:r>
      <w:r w:rsidR="004D4155" w:rsidRPr="008A5E03">
        <w:rPr>
          <w:rFonts w:ascii="Arial" w:hAnsi="Arial" w:cs="Arial"/>
          <w:sz w:val="24"/>
          <w:szCs w:val="24"/>
        </w:rPr>
        <w:t xml:space="preserve"> </w:t>
      </w:r>
      <w:r w:rsidR="00A07ECF">
        <w:rPr>
          <w:rFonts w:ascii="Arial" w:hAnsi="Arial" w:cs="Arial"/>
          <w:sz w:val="24"/>
          <w:szCs w:val="24"/>
        </w:rPr>
        <w:t xml:space="preserve">  Autres traductions de ce texte difficile : </w:t>
      </w:r>
      <w:r w:rsidR="00A07ECF">
        <w:rPr>
          <w:rFonts w:ascii="Arial" w:hAnsi="Arial" w:cs="Arial"/>
          <w:i/>
          <w:sz w:val="24"/>
          <w:szCs w:val="24"/>
        </w:rPr>
        <w:t xml:space="preserve">Nous expliquerons aux spirituels des              vérités spirituelles ˗ </w:t>
      </w:r>
      <w:r w:rsidR="00A07ECF" w:rsidRPr="00A07ECF">
        <w:rPr>
          <w:rFonts w:ascii="Arial" w:hAnsi="Arial" w:cs="Arial"/>
          <w:sz w:val="24"/>
          <w:szCs w:val="24"/>
        </w:rPr>
        <w:t>ou</w:t>
      </w:r>
      <w:r w:rsidR="00A07ECF">
        <w:rPr>
          <w:rFonts w:ascii="Arial" w:hAnsi="Arial" w:cs="Arial"/>
          <w:sz w:val="24"/>
          <w:szCs w:val="24"/>
        </w:rPr>
        <w:t xml:space="preserve"> : </w:t>
      </w:r>
      <w:r w:rsidR="00A07ECF">
        <w:rPr>
          <w:rFonts w:ascii="Arial" w:hAnsi="Arial" w:cs="Arial"/>
          <w:i/>
          <w:sz w:val="24"/>
          <w:szCs w:val="24"/>
        </w:rPr>
        <w:t>Adaptant les choses spirituelles aux spirituels.</w:t>
      </w:r>
    </w:p>
    <w:p w:rsidR="00A07ECF" w:rsidRPr="00A07ECF" w:rsidRDefault="00A07ECF" w:rsidP="00A07ECF">
      <w:pPr>
        <w:pStyle w:val="Notedebasdepage"/>
        <w:ind w:left="1134" w:hanging="1134"/>
        <w:jc w:val="both"/>
        <w:rPr>
          <w:rFonts w:ascii="Arial" w:hAnsi="Arial" w:cs="Arial"/>
          <w:i/>
          <w:sz w:val="24"/>
          <w:szCs w:val="24"/>
        </w:rPr>
      </w:pPr>
    </w:p>
  </w:footnote>
  <w:footnote w:id="13">
    <w:p w:rsidR="004D4155" w:rsidRDefault="008A5E03" w:rsidP="00A07ECF">
      <w:pPr>
        <w:pStyle w:val="Notedebasdepage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D4155" w:rsidRPr="008A5E03">
        <w:rPr>
          <w:rStyle w:val="Appelnotedebasdep"/>
          <w:rFonts w:ascii="Arial" w:hAnsi="Arial" w:cs="Arial"/>
          <w:sz w:val="24"/>
          <w:szCs w:val="24"/>
        </w:rPr>
        <w:t>13</w:t>
      </w:r>
      <w:r w:rsidR="004D4155" w:rsidRPr="008A5E03">
        <w:rPr>
          <w:rFonts w:ascii="Arial" w:hAnsi="Arial" w:cs="Arial"/>
          <w:sz w:val="24"/>
          <w:szCs w:val="24"/>
        </w:rPr>
        <w:t xml:space="preserve"> </w:t>
      </w:r>
      <w:r w:rsidR="00A07ECF">
        <w:rPr>
          <w:rFonts w:ascii="Arial" w:hAnsi="Arial" w:cs="Arial"/>
          <w:sz w:val="24"/>
          <w:szCs w:val="24"/>
        </w:rPr>
        <w:t xml:space="preserve">  Littéralement : </w:t>
      </w:r>
      <w:r w:rsidR="00A07ECF">
        <w:rPr>
          <w:rFonts w:ascii="Arial" w:hAnsi="Arial" w:cs="Arial"/>
          <w:i/>
          <w:sz w:val="24"/>
          <w:szCs w:val="24"/>
        </w:rPr>
        <w:t xml:space="preserve">l’homme psychique </w:t>
      </w:r>
      <w:r w:rsidR="00A07ECF">
        <w:rPr>
          <w:rFonts w:ascii="Arial" w:hAnsi="Arial" w:cs="Arial"/>
          <w:sz w:val="24"/>
          <w:szCs w:val="24"/>
        </w:rPr>
        <w:t>par opposition à l’homme spirituel, c’</w:t>
      </w:r>
      <w:proofErr w:type="spellStart"/>
      <w:r w:rsidR="00A07ECF">
        <w:rPr>
          <w:rFonts w:ascii="Arial" w:hAnsi="Arial" w:cs="Arial"/>
          <w:sz w:val="24"/>
          <w:szCs w:val="24"/>
        </w:rPr>
        <w:t>est-à</w:t>
      </w:r>
      <w:proofErr w:type="spellEnd"/>
      <w:r w:rsidR="00A07ECF">
        <w:rPr>
          <w:rFonts w:ascii="Arial" w:hAnsi="Arial" w:cs="Arial"/>
          <w:sz w:val="24"/>
          <w:szCs w:val="24"/>
        </w:rPr>
        <w:t>-       dire animé par l’Esprit de Dieu.</w:t>
      </w:r>
    </w:p>
    <w:p w:rsidR="00A07ECF" w:rsidRPr="00A07ECF" w:rsidRDefault="00A07ECF" w:rsidP="00A07ECF">
      <w:pPr>
        <w:pStyle w:val="Notedebasdepage"/>
        <w:ind w:left="1134" w:hanging="1134"/>
        <w:jc w:val="both"/>
        <w:rPr>
          <w:rFonts w:ascii="Arial" w:hAnsi="Arial" w:cs="Arial"/>
          <w:sz w:val="24"/>
          <w:szCs w:val="24"/>
        </w:rPr>
      </w:pPr>
    </w:p>
  </w:footnote>
  <w:footnote w:id="14">
    <w:p w:rsidR="004D4155" w:rsidRDefault="008A5E03" w:rsidP="00A07ECF">
      <w:pPr>
        <w:pStyle w:val="Notedebasdepage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D4155" w:rsidRPr="008A5E03">
        <w:rPr>
          <w:rStyle w:val="Appelnotedebasdep"/>
          <w:rFonts w:ascii="Arial" w:hAnsi="Arial" w:cs="Arial"/>
          <w:sz w:val="24"/>
          <w:szCs w:val="24"/>
        </w:rPr>
        <w:t>14</w:t>
      </w:r>
      <w:r w:rsidR="004D4155" w:rsidRPr="008A5E03">
        <w:rPr>
          <w:rFonts w:ascii="Arial" w:hAnsi="Arial" w:cs="Arial"/>
          <w:sz w:val="24"/>
          <w:szCs w:val="24"/>
        </w:rPr>
        <w:t xml:space="preserve"> </w:t>
      </w:r>
      <w:r w:rsidR="00A07ECF">
        <w:rPr>
          <w:rFonts w:ascii="Arial" w:hAnsi="Arial" w:cs="Arial"/>
          <w:sz w:val="24"/>
          <w:szCs w:val="24"/>
        </w:rPr>
        <w:t xml:space="preserve">  C’est-à-dire : </w:t>
      </w:r>
      <w:r w:rsidR="00A07ECF">
        <w:rPr>
          <w:rFonts w:ascii="Arial" w:hAnsi="Arial" w:cs="Arial"/>
          <w:i/>
          <w:sz w:val="24"/>
          <w:szCs w:val="24"/>
        </w:rPr>
        <w:t xml:space="preserve">par personne </w:t>
      </w:r>
      <w:r w:rsidR="00A07ECF">
        <w:rPr>
          <w:rFonts w:ascii="Arial" w:hAnsi="Arial" w:cs="Arial"/>
          <w:sz w:val="24"/>
          <w:szCs w:val="24"/>
        </w:rPr>
        <w:t>qui ne soit pas spirituel. Paul n’a donc pas à être                    jugé par les Corinthiens charnels (3,1). Mais au chapitre 14, Paul montrera qu’il y a des règles pour les chrétiens inspirés par l’Esprit, voir aussi 12,10 ; 1 Th 5,19-22.</w:t>
      </w:r>
    </w:p>
    <w:p w:rsidR="005E2E2D" w:rsidRPr="00A07ECF" w:rsidRDefault="005E2E2D" w:rsidP="00A07ECF">
      <w:pPr>
        <w:pStyle w:val="Notedebasdepage"/>
        <w:ind w:left="1134" w:hanging="1134"/>
        <w:jc w:val="both"/>
        <w:rPr>
          <w:rFonts w:ascii="Arial" w:hAnsi="Arial" w:cs="Arial"/>
          <w:sz w:val="24"/>
          <w:szCs w:val="24"/>
        </w:rPr>
      </w:pPr>
    </w:p>
  </w:footnote>
  <w:footnote w:id="15">
    <w:p w:rsidR="008A5E03" w:rsidRPr="008A5E03" w:rsidRDefault="008A5E03">
      <w:pPr>
        <w:pStyle w:val="Notedebasd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A5E03">
        <w:rPr>
          <w:rStyle w:val="Appelnotedebasdep"/>
          <w:rFonts w:ascii="Arial" w:hAnsi="Arial" w:cs="Arial"/>
          <w:sz w:val="24"/>
          <w:szCs w:val="24"/>
        </w:rPr>
        <w:t>15</w:t>
      </w:r>
      <w:r w:rsidRPr="008A5E03">
        <w:rPr>
          <w:rFonts w:ascii="Arial" w:hAnsi="Arial" w:cs="Arial"/>
          <w:sz w:val="24"/>
          <w:szCs w:val="24"/>
        </w:rPr>
        <w:t xml:space="preserve"> </w:t>
      </w:r>
      <w:r w:rsidR="005E2E2D">
        <w:rPr>
          <w:rFonts w:ascii="Arial" w:hAnsi="Arial" w:cs="Arial"/>
          <w:sz w:val="24"/>
          <w:szCs w:val="24"/>
        </w:rPr>
        <w:t xml:space="preserve">    Ésaïe </w:t>
      </w:r>
      <w:r w:rsidR="005E2E2D">
        <w:rPr>
          <w:rFonts w:ascii="Arial" w:hAnsi="Arial" w:cs="Arial"/>
          <w:sz w:val="24"/>
          <w:szCs w:val="24"/>
        </w:rPr>
        <w:t>40,13.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428B"/>
    <w:multiLevelType w:val="singleLevel"/>
    <w:tmpl w:val="1774FB60"/>
    <w:lvl w:ilvl="0">
      <w:start w:val="18"/>
      <w:numFmt w:val="decimal"/>
      <w:pStyle w:val="Titre3"/>
      <w:lvlText w:val="%1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3"/>
    <w:rsid w:val="00010BF3"/>
    <w:rsid w:val="000661F3"/>
    <w:rsid w:val="002F1E92"/>
    <w:rsid w:val="004605E3"/>
    <w:rsid w:val="004D4155"/>
    <w:rsid w:val="005E2E2D"/>
    <w:rsid w:val="006346B1"/>
    <w:rsid w:val="00641641"/>
    <w:rsid w:val="008A5E03"/>
    <w:rsid w:val="00A07ECF"/>
    <w:rsid w:val="00A63F6A"/>
    <w:rsid w:val="00AB35AC"/>
    <w:rsid w:val="00C23C9A"/>
    <w:rsid w:val="00C95753"/>
    <w:rsid w:val="00E36AF3"/>
    <w:rsid w:val="00E63D8C"/>
    <w:rsid w:val="00F9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C80D-643F-4C35-9D97-FEB0A6EC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6B1"/>
    <w:pPr>
      <w:spacing w:line="254" w:lineRule="auto"/>
    </w:pPr>
  </w:style>
  <w:style w:type="paragraph" w:styleId="Titre1">
    <w:name w:val="heading 1"/>
    <w:basedOn w:val="Normal"/>
    <w:next w:val="Normal"/>
    <w:link w:val="Titre1Car"/>
    <w:qFormat/>
    <w:rsid w:val="006346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346B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346B1"/>
    <w:pPr>
      <w:keepNext/>
      <w:numPr>
        <w:numId w:val="1"/>
      </w:numPr>
      <w:spacing w:after="0" w:line="240" w:lineRule="auto"/>
      <w:ind w:left="426"/>
      <w:jc w:val="both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46B1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346B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346B1"/>
    <w:rPr>
      <w:rFonts w:ascii="Arial" w:eastAsia="Times New Roman" w:hAnsi="Arial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46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46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4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06F9-C5D5-4638-A45A-806004A6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4</cp:revision>
  <dcterms:created xsi:type="dcterms:W3CDTF">2022-12-12T14:44:00Z</dcterms:created>
  <dcterms:modified xsi:type="dcterms:W3CDTF">2023-01-02T14:22:00Z</dcterms:modified>
</cp:coreProperties>
</file>