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38" w:rsidRDefault="00476B38" w:rsidP="00476B38">
      <w:pPr>
        <w:ind w:right="282"/>
        <w:rPr>
          <w:rFonts w:ascii="Arial" w:hAnsi="Arial" w:cs="Arial"/>
          <w:i/>
          <w:iCs/>
          <w:sz w:val="24"/>
        </w:rPr>
      </w:pPr>
      <w:r>
        <w:rPr>
          <w:rFonts w:ascii="Arial" w:hAnsi="Arial" w:cs="Arial"/>
          <w:i/>
          <w:iCs/>
          <w:sz w:val="24"/>
        </w:rPr>
        <w:t>Fiches bibliques</w:t>
      </w:r>
    </w:p>
    <w:p w:rsidR="00476B38" w:rsidRDefault="00476B38" w:rsidP="00476B38">
      <w:pPr>
        <w:rPr>
          <w:rFonts w:ascii="Arial" w:hAnsi="Arial" w:cs="Arial"/>
          <w:i/>
          <w:iCs/>
          <w:sz w:val="24"/>
        </w:rPr>
      </w:pPr>
      <w:r>
        <w:rPr>
          <w:rFonts w:ascii="Arial" w:hAnsi="Arial" w:cs="Arial"/>
          <w:i/>
          <w:iCs/>
          <w:sz w:val="24"/>
        </w:rPr>
        <w:t>Ancien Testament</w:t>
      </w:r>
    </w:p>
    <w:p w:rsidR="00476B38" w:rsidRDefault="00476B38" w:rsidP="00476B38">
      <w:pPr>
        <w:rPr>
          <w:rFonts w:ascii="Arial" w:hAnsi="Arial" w:cs="Arial"/>
          <w:i/>
          <w:iCs/>
          <w:sz w:val="24"/>
        </w:rPr>
      </w:pPr>
    </w:p>
    <w:p w:rsidR="00476B38" w:rsidRDefault="00476B38" w:rsidP="00476B38">
      <w:pPr>
        <w:pStyle w:val="Titre2"/>
      </w:pPr>
      <w:r>
        <w:rPr>
          <w:sz w:val="32"/>
          <w:szCs w:val="32"/>
          <w:u w:val="none"/>
          <w:bdr w:val="single" w:sz="4" w:space="0" w:color="auto" w:frame="1"/>
        </w:rPr>
        <w:t>Genèse 1,1–2,4a : La création</w:t>
      </w:r>
      <w:r>
        <w:rPr>
          <w:rStyle w:val="Caractresdenotedebasdepage"/>
          <w:sz w:val="32"/>
          <w:szCs w:val="32"/>
          <w:u w:val="none"/>
          <w:bdr w:val="single" w:sz="4" w:space="0" w:color="auto" w:frame="1"/>
        </w:rPr>
        <w:footnoteReference w:customMarkFollows="1" w:id="1"/>
        <w:t>1</w:t>
      </w:r>
    </w:p>
    <w:p w:rsidR="00476B38" w:rsidRDefault="00476B38" w:rsidP="00476B38"/>
    <w:p w:rsidR="00476B38" w:rsidRDefault="00476B38" w:rsidP="00476B38">
      <w:pPr>
        <w:rPr>
          <w:rFonts w:ascii="Arial" w:hAnsi="Arial" w:cs="Arial"/>
          <w:i/>
          <w:iCs/>
          <w:sz w:val="24"/>
        </w:rPr>
      </w:pPr>
      <w:r>
        <w:tab/>
      </w:r>
      <w:r>
        <w:tab/>
      </w:r>
      <w:r>
        <w:tab/>
      </w:r>
      <w:r>
        <w:tab/>
      </w:r>
      <w:r>
        <w:tab/>
      </w:r>
      <w:r>
        <w:tab/>
      </w:r>
      <w:r>
        <w:rPr>
          <w:rFonts w:ascii="Arial" w:hAnsi="Arial" w:cs="Arial"/>
          <w:i/>
          <w:iCs/>
          <w:sz w:val="24"/>
        </w:rPr>
        <w:t>(Traduction œcuménique de la Bible, 2010)</w:t>
      </w:r>
    </w:p>
    <w:p w:rsidR="00476B38" w:rsidRDefault="00476B38" w:rsidP="00476B38">
      <w:pPr>
        <w:rPr>
          <w:rFonts w:ascii="Arial" w:hAnsi="Arial" w:cs="Arial"/>
          <w:i/>
          <w:iCs/>
          <w:sz w:val="24"/>
        </w:rPr>
      </w:pPr>
    </w:p>
    <w:p w:rsidR="00476B38" w:rsidRDefault="00476B38" w:rsidP="00476B38">
      <w:pPr>
        <w:ind w:left="567"/>
        <w:rPr>
          <w:rFonts w:ascii="Arial" w:hAnsi="Arial" w:cs="Arial"/>
          <w:sz w:val="16"/>
        </w:rPr>
      </w:pPr>
    </w:p>
    <w:p w:rsidR="00476B38" w:rsidRDefault="00476B38" w:rsidP="00476B38">
      <w:pPr>
        <w:pStyle w:val="Retraitcorpsdetexte"/>
        <w:ind w:left="0" w:firstLine="0"/>
      </w:pPr>
      <w:r>
        <w:t xml:space="preserve">          1,1     Commencement</w:t>
      </w:r>
      <w:r>
        <w:rPr>
          <w:rStyle w:val="Caractresdenotedebasdepage"/>
        </w:rPr>
        <w:footnoteReference w:customMarkFollows="1" w:id="2"/>
        <w:t>2</w:t>
      </w:r>
      <w:r>
        <w:t xml:space="preserve"> de la création</w:t>
      </w:r>
      <w:r>
        <w:rPr>
          <w:rStyle w:val="Caractresdenotedebasdepage"/>
        </w:rPr>
        <w:footnoteReference w:customMarkFollows="1" w:id="3"/>
        <w:t>3</w:t>
      </w:r>
      <w:r>
        <w:t xml:space="preserve"> par Dieu du ciel et de la terre.</w:t>
      </w:r>
    </w:p>
    <w:p w:rsidR="00476B38" w:rsidRDefault="00476B38" w:rsidP="00476B38">
      <w:pPr>
        <w:pStyle w:val="Retraitcorpsdetexte"/>
        <w:ind w:left="889" w:firstLine="0"/>
      </w:pPr>
      <w:r>
        <w:t>2     La terre était déserte et vide</w:t>
      </w:r>
      <w:r>
        <w:rPr>
          <w:rStyle w:val="Caractresdenotedebasdepage"/>
        </w:rPr>
        <w:footnoteReference w:customMarkFollows="1" w:id="4"/>
        <w:t>4</w:t>
      </w:r>
      <w:r>
        <w:t xml:space="preserve">, et la </w:t>
      </w:r>
      <w:proofErr w:type="spellStart"/>
      <w:r>
        <w:t>ténèbre</w:t>
      </w:r>
      <w:proofErr w:type="spellEnd"/>
      <w:r>
        <w:t xml:space="preserve"> à la surface de l’abîme ;</w:t>
      </w:r>
      <w:r>
        <w:br/>
        <w:t xml:space="preserve">       le souffle</w:t>
      </w:r>
      <w:r>
        <w:rPr>
          <w:rStyle w:val="Caractresdenotedebasdepage"/>
        </w:rPr>
        <w:footnoteReference w:customMarkFollows="1" w:id="5"/>
        <w:t>5</w:t>
      </w:r>
      <w:r>
        <w:t xml:space="preserve"> de Dieu planait à la surface des eaux,</w:t>
      </w:r>
    </w:p>
    <w:p w:rsidR="00476B38" w:rsidRDefault="00476B38" w:rsidP="00476B38">
      <w:pPr>
        <w:pStyle w:val="Retraitcorpsdetexte"/>
        <w:ind w:left="889" w:firstLine="0"/>
      </w:pPr>
      <w:r>
        <w:lastRenderedPageBreak/>
        <w:t>3     et Dieu dit</w:t>
      </w:r>
      <w:r>
        <w:rPr>
          <w:rStyle w:val="Caractresdenotedebasdepage"/>
        </w:rPr>
        <w:footnoteReference w:customMarkFollows="1" w:id="6"/>
        <w:t>6</w:t>
      </w:r>
      <w:r>
        <w:t> :</w:t>
      </w:r>
      <w:r>
        <w:br/>
        <w:t xml:space="preserve">       </w:t>
      </w:r>
      <w:r>
        <w:tab/>
      </w:r>
      <w:r>
        <w:tab/>
      </w:r>
      <w:r>
        <w:rPr>
          <w:i/>
          <w:iCs/>
        </w:rPr>
        <w:t>« Que la lumière soit ! »</w:t>
      </w:r>
      <w:r>
        <w:rPr>
          <w:i/>
          <w:iCs/>
        </w:rPr>
        <w:br/>
        <w:t xml:space="preserve">       </w:t>
      </w:r>
      <w:r>
        <w:t>Et la lumière fut</w:t>
      </w:r>
      <w:r>
        <w:rPr>
          <w:rStyle w:val="Caractresdenotedebasdepage"/>
        </w:rPr>
        <w:footnoteReference w:customMarkFollows="1" w:id="7"/>
        <w:t>7</w:t>
      </w:r>
      <w:r>
        <w:t>.</w:t>
      </w:r>
    </w:p>
    <w:p w:rsidR="00476B38" w:rsidRDefault="00476B38" w:rsidP="00476B38">
      <w:pPr>
        <w:pStyle w:val="Retraitcorpsdetexte"/>
        <w:numPr>
          <w:ilvl w:val="0"/>
          <w:numId w:val="1"/>
        </w:numPr>
      </w:pPr>
      <w:r>
        <w:t xml:space="preserve">  Dieu vit que la lumière était bonne.</w:t>
      </w:r>
    </w:p>
    <w:p w:rsidR="00476B38" w:rsidRDefault="00476B38" w:rsidP="00476B38">
      <w:pPr>
        <w:pStyle w:val="Retraitcorpsdetexte"/>
        <w:ind w:left="889" w:firstLine="360"/>
      </w:pPr>
      <w:r>
        <w:t xml:space="preserve">  Dieu sépara la lumière de la </w:t>
      </w:r>
      <w:proofErr w:type="spellStart"/>
      <w:r>
        <w:t>ténèbre</w:t>
      </w:r>
      <w:proofErr w:type="spellEnd"/>
      <w:r>
        <w:t>.</w:t>
      </w:r>
    </w:p>
    <w:p w:rsidR="00476B38" w:rsidRDefault="00476B38" w:rsidP="00476B38">
      <w:pPr>
        <w:pStyle w:val="Retraitcorpsdetexte"/>
        <w:ind w:left="1276" w:hanging="377"/>
      </w:pPr>
      <w:r>
        <w:t xml:space="preserve">5     Dieu appela la lumière « jour » et la </w:t>
      </w:r>
      <w:proofErr w:type="spellStart"/>
      <w:r>
        <w:t>ténèbre</w:t>
      </w:r>
      <w:proofErr w:type="spellEnd"/>
      <w:r>
        <w:t xml:space="preserve"> il l’appela « nuit ».</w:t>
      </w:r>
      <w:r>
        <w:br/>
        <w:t xml:space="preserve">  Il y eut un soir, il y eut un matin : premier jour</w:t>
      </w:r>
      <w:r>
        <w:rPr>
          <w:rStyle w:val="Caractresdenotedebasdepage"/>
        </w:rPr>
        <w:footnoteReference w:customMarkFollows="1" w:id="8"/>
        <w:t>8</w:t>
      </w:r>
      <w:r>
        <w:t>.</w:t>
      </w:r>
      <w:r>
        <w:br/>
      </w:r>
    </w:p>
    <w:p w:rsidR="00476B38" w:rsidRDefault="00476B38" w:rsidP="00476B38">
      <w:pPr>
        <w:pStyle w:val="Retraitcorpsdetexte"/>
        <w:ind w:left="889" w:firstLine="0"/>
      </w:pPr>
      <w:r>
        <w:t>6     Dieu dit :</w:t>
      </w:r>
      <w:r>
        <w:br/>
        <w:t xml:space="preserve">       </w:t>
      </w:r>
      <w:r>
        <w:tab/>
      </w:r>
      <w:r>
        <w:tab/>
      </w:r>
      <w:r>
        <w:rPr>
          <w:i/>
          <w:iCs/>
        </w:rPr>
        <w:t>« Qu’il y ait un firmament</w:t>
      </w:r>
      <w:r>
        <w:rPr>
          <w:rStyle w:val="Caractresdenotedebasdepage"/>
          <w:i/>
          <w:iCs/>
        </w:rPr>
        <w:footnoteReference w:customMarkFollows="1" w:id="9"/>
        <w:t>9</w:t>
      </w:r>
      <w:r>
        <w:rPr>
          <w:i/>
          <w:iCs/>
        </w:rPr>
        <w:t xml:space="preserve"> au milieu des eaux</w:t>
      </w:r>
      <w:r>
        <w:rPr>
          <w:i/>
          <w:iCs/>
        </w:rPr>
        <w:br/>
        <w:t xml:space="preserve">          </w:t>
      </w:r>
      <w:r>
        <w:rPr>
          <w:i/>
          <w:iCs/>
        </w:rPr>
        <w:tab/>
        <w:t xml:space="preserve">   et qu’il sépare les eaux d’avec les eaux ! »</w:t>
      </w:r>
    </w:p>
    <w:p w:rsidR="00476B38" w:rsidRDefault="00476B38" w:rsidP="00476B38">
      <w:pPr>
        <w:pStyle w:val="Retraitcorpsdetexte"/>
        <w:numPr>
          <w:ilvl w:val="0"/>
          <w:numId w:val="2"/>
        </w:numPr>
        <w:tabs>
          <w:tab w:val="left" w:pos="1494"/>
        </w:tabs>
      </w:pPr>
      <w:r>
        <w:t xml:space="preserve">  Dieu fit le firmament</w:t>
      </w:r>
      <w:r>
        <w:br/>
        <w:t xml:space="preserve">  et il sépara les eaux inférieures au firmament d’avec les eaux supérieures.</w:t>
      </w:r>
      <w:r>
        <w:br/>
        <w:t xml:space="preserve">  Il en fut ainsi.</w:t>
      </w:r>
    </w:p>
    <w:p w:rsidR="00476B38" w:rsidRDefault="00476B38" w:rsidP="00476B38">
      <w:pPr>
        <w:pStyle w:val="Retraitcorpsdetexte"/>
        <w:ind w:left="284" w:firstLine="360"/>
      </w:pPr>
      <w:r>
        <w:t xml:space="preserve">    8     Dieu appela le firmament « ciel »</w:t>
      </w:r>
      <w:r>
        <w:rPr>
          <w:rStyle w:val="Caractresdenotedebasdepage"/>
        </w:rPr>
        <w:footnoteReference w:customMarkFollows="1" w:id="10"/>
        <w:t>10</w:t>
      </w:r>
      <w:r>
        <w:t>.</w:t>
      </w:r>
      <w:r>
        <w:br/>
        <w:t xml:space="preserve">      </w:t>
      </w:r>
      <w:r>
        <w:tab/>
        <w:t xml:space="preserve">          Il y eut un soir, il y eut un matin : deuxième jour.</w:t>
      </w:r>
      <w:r>
        <w:br/>
      </w:r>
    </w:p>
    <w:p w:rsidR="00476B38" w:rsidRDefault="00476B38" w:rsidP="00476B38">
      <w:pPr>
        <w:pStyle w:val="Retraitcorpsdetexte"/>
        <w:ind w:left="851" w:hanging="27"/>
      </w:pPr>
      <w:r>
        <w:t xml:space="preserve"> 9     Dieu dit :</w:t>
      </w:r>
      <w:r>
        <w:br/>
        <w:t xml:space="preserve">        </w:t>
      </w:r>
      <w:r>
        <w:tab/>
      </w:r>
      <w:r>
        <w:tab/>
      </w:r>
      <w:r>
        <w:rPr>
          <w:i/>
          <w:iCs/>
        </w:rPr>
        <w:t>« Que les eaux inférieures au ciel s’amassent en un seul lieu</w:t>
      </w:r>
      <w:r>
        <w:rPr>
          <w:i/>
          <w:iCs/>
        </w:rPr>
        <w:br/>
        <w:t xml:space="preserve">          </w:t>
      </w:r>
      <w:r>
        <w:rPr>
          <w:i/>
          <w:iCs/>
        </w:rPr>
        <w:tab/>
        <w:t xml:space="preserve">   et que le continent</w:t>
      </w:r>
      <w:r>
        <w:rPr>
          <w:rStyle w:val="Caractresdenotedebasdepage"/>
          <w:i/>
          <w:iCs/>
        </w:rPr>
        <w:footnoteReference w:customMarkFollows="1" w:id="11"/>
        <w:t>11</w:t>
      </w:r>
      <w:r>
        <w:rPr>
          <w:i/>
          <w:iCs/>
        </w:rPr>
        <w:t xml:space="preserve"> paraisse ! »</w:t>
      </w:r>
    </w:p>
    <w:p w:rsidR="00476B38" w:rsidRDefault="00476B38" w:rsidP="00476B38">
      <w:pPr>
        <w:pStyle w:val="Retraitcorpsdetexte"/>
        <w:ind w:left="824" w:firstLine="0"/>
      </w:pPr>
      <w:r>
        <w:t xml:space="preserve">        Il en fut ainsi.</w:t>
      </w:r>
    </w:p>
    <w:p w:rsidR="00476B38" w:rsidRDefault="00476B38" w:rsidP="00476B38">
      <w:pPr>
        <w:pStyle w:val="Retraitcorpsdetexte"/>
        <w:numPr>
          <w:ilvl w:val="0"/>
          <w:numId w:val="3"/>
        </w:numPr>
      </w:pPr>
      <w:r>
        <w:t xml:space="preserve">    Dieu appela « terre » le continent : il appela « mer » l’amas des eaux.</w:t>
      </w:r>
    </w:p>
    <w:p w:rsidR="00476B38" w:rsidRDefault="00476B38" w:rsidP="00476B38">
      <w:pPr>
        <w:pStyle w:val="Retraitcorpsdetexte"/>
        <w:tabs>
          <w:tab w:val="left" w:pos="1494"/>
        </w:tabs>
        <w:ind w:left="727" w:firstLine="0"/>
      </w:pPr>
      <w:r>
        <w:t xml:space="preserve">          Dieu vit que cela était bon.</w:t>
      </w:r>
    </w:p>
    <w:p w:rsidR="00476B38" w:rsidRDefault="00476B38" w:rsidP="00476B38">
      <w:pPr>
        <w:pStyle w:val="Retraitcorpsdetexte"/>
        <w:numPr>
          <w:ilvl w:val="0"/>
          <w:numId w:val="3"/>
        </w:numPr>
        <w:tabs>
          <w:tab w:val="left" w:pos="1494"/>
        </w:tabs>
        <w:rPr>
          <w:i/>
          <w:iCs/>
        </w:rPr>
      </w:pPr>
      <w:r>
        <w:t xml:space="preserve">    Dieu dit :</w:t>
      </w:r>
      <w:r>
        <w:br/>
        <w:t xml:space="preserve">    </w:t>
      </w:r>
      <w:r>
        <w:tab/>
      </w:r>
      <w:r>
        <w:tab/>
      </w:r>
      <w:r>
        <w:rPr>
          <w:i/>
          <w:iCs/>
        </w:rPr>
        <w:t xml:space="preserve">« Que la terre se couvre de verdure, d’herbe qui rend féconde </w:t>
      </w:r>
    </w:p>
    <w:p w:rsidR="00476B38" w:rsidRDefault="00476B38" w:rsidP="00476B38">
      <w:pPr>
        <w:pStyle w:val="Retraitcorpsdetexte"/>
        <w:tabs>
          <w:tab w:val="left" w:pos="1494"/>
        </w:tabs>
        <w:ind w:left="787" w:firstLine="0"/>
        <w:rPr>
          <w:i/>
          <w:iCs/>
        </w:rPr>
      </w:pPr>
      <w:r>
        <w:rPr>
          <w:i/>
          <w:iCs/>
        </w:rPr>
        <w:tab/>
      </w:r>
      <w:r>
        <w:rPr>
          <w:i/>
          <w:iCs/>
        </w:rPr>
        <w:tab/>
        <w:t xml:space="preserve">   </w:t>
      </w:r>
      <w:proofErr w:type="gramStart"/>
      <w:r>
        <w:rPr>
          <w:i/>
          <w:iCs/>
        </w:rPr>
        <w:t>sa</w:t>
      </w:r>
      <w:proofErr w:type="gramEnd"/>
      <w:r>
        <w:rPr>
          <w:i/>
          <w:iCs/>
        </w:rPr>
        <w:t xml:space="preserve"> semence, d’arbres fruitiers qui, selon leur espèce, </w:t>
      </w:r>
    </w:p>
    <w:p w:rsidR="00476B38" w:rsidRDefault="00476B38" w:rsidP="00476B38">
      <w:pPr>
        <w:pStyle w:val="Retraitcorpsdetexte"/>
        <w:tabs>
          <w:tab w:val="left" w:pos="1494"/>
        </w:tabs>
        <w:ind w:left="787" w:firstLine="0"/>
      </w:pPr>
      <w:r>
        <w:rPr>
          <w:i/>
          <w:iCs/>
        </w:rPr>
        <w:t xml:space="preserve">                       </w:t>
      </w:r>
      <w:proofErr w:type="gramStart"/>
      <w:r>
        <w:rPr>
          <w:i/>
          <w:iCs/>
        </w:rPr>
        <w:t>portent</w:t>
      </w:r>
      <w:proofErr w:type="gramEnd"/>
      <w:r>
        <w:rPr>
          <w:i/>
          <w:iCs/>
        </w:rPr>
        <w:t xml:space="preserve"> sur terre des fruits ayant en eux-mêmes leur semence</w:t>
      </w:r>
      <w:r>
        <w:rPr>
          <w:rStyle w:val="Caractresdenotedebasdepage"/>
          <w:i/>
          <w:iCs/>
        </w:rPr>
        <w:footnoteReference w:customMarkFollows="1" w:id="12"/>
        <w:t>12</w:t>
      </w:r>
      <w:r>
        <w:rPr>
          <w:i/>
          <w:iCs/>
        </w:rPr>
        <w:t> ! »</w:t>
      </w:r>
      <w:r>
        <w:rPr>
          <w:i/>
          <w:iCs/>
        </w:rPr>
        <w:br/>
        <w:t xml:space="preserve">          </w:t>
      </w:r>
      <w:r>
        <w:t>Il en fut ainsi.</w:t>
      </w:r>
    </w:p>
    <w:p w:rsidR="00476B38" w:rsidRDefault="00476B38" w:rsidP="00476B38">
      <w:pPr>
        <w:pStyle w:val="Retraitcorpsdetexte"/>
        <w:numPr>
          <w:ilvl w:val="0"/>
          <w:numId w:val="3"/>
        </w:numPr>
        <w:tabs>
          <w:tab w:val="left" w:pos="1494"/>
        </w:tabs>
      </w:pPr>
      <w:r>
        <w:lastRenderedPageBreak/>
        <w:t xml:space="preserve">    La terre produisit</w:t>
      </w:r>
      <w:r>
        <w:rPr>
          <w:rStyle w:val="Caractresdenotedebasdepage"/>
        </w:rPr>
        <w:footnoteReference w:customMarkFollows="1" w:id="13"/>
        <w:t>13</w:t>
      </w:r>
      <w:r>
        <w:t xml:space="preserve"> de la verdure, de l’herbe qui rend féconde sa semence</w:t>
      </w:r>
    </w:p>
    <w:p w:rsidR="00476B38" w:rsidRDefault="00476B38" w:rsidP="00476B38">
      <w:pPr>
        <w:pStyle w:val="Retraitcorpsdetexte"/>
        <w:tabs>
          <w:tab w:val="left" w:pos="1494"/>
        </w:tabs>
        <w:ind w:left="787" w:firstLine="0"/>
      </w:pPr>
      <w:r>
        <w:t xml:space="preserve">         </w:t>
      </w:r>
      <w:proofErr w:type="gramStart"/>
      <w:r>
        <w:t>selon</w:t>
      </w:r>
      <w:proofErr w:type="gramEnd"/>
      <w:r>
        <w:t xml:space="preserve"> son espèce, des arbres qui portent des fruits ayant en eux-mêmes </w:t>
      </w:r>
    </w:p>
    <w:p w:rsidR="00476B38" w:rsidRDefault="00476B38" w:rsidP="00476B38">
      <w:pPr>
        <w:pStyle w:val="Retraitcorpsdetexte"/>
        <w:tabs>
          <w:tab w:val="left" w:pos="1494"/>
        </w:tabs>
        <w:ind w:left="787" w:firstLine="0"/>
      </w:pPr>
      <w:r>
        <w:t xml:space="preserve">         </w:t>
      </w:r>
      <w:proofErr w:type="gramStart"/>
      <w:r>
        <w:t>leur</w:t>
      </w:r>
      <w:proofErr w:type="gramEnd"/>
      <w:r>
        <w:t xml:space="preserve"> semence selon leur espèce.</w:t>
      </w:r>
      <w:r>
        <w:br/>
        <w:t xml:space="preserve">         Dieu vit que cela était bon.</w:t>
      </w:r>
    </w:p>
    <w:p w:rsidR="00476B38" w:rsidRDefault="00476B38" w:rsidP="00476B38">
      <w:pPr>
        <w:pStyle w:val="Retraitcorpsdetexte"/>
        <w:ind w:left="142" w:firstLine="567"/>
      </w:pPr>
      <w:r>
        <w:t xml:space="preserve"> 13     Il y eut un soir, il y eut un matin : troisième jour.</w:t>
      </w:r>
      <w:r>
        <w:br/>
      </w:r>
    </w:p>
    <w:p w:rsidR="00476B38" w:rsidRDefault="00476B38" w:rsidP="00476B38">
      <w:pPr>
        <w:pStyle w:val="Retraitcorpsdetexte"/>
        <w:ind w:left="709" w:hanging="207"/>
        <w:rPr>
          <w:i/>
          <w:iCs/>
        </w:rPr>
      </w:pPr>
      <w:r>
        <w:t xml:space="preserve">    14     Dieu dit :</w:t>
      </w:r>
      <w:r>
        <w:br/>
        <w:t xml:space="preserve">          </w:t>
      </w:r>
      <w:r>
        <w:tab/>
      </w:r>
      <w:r>
        <w:tab/>
      </w:r>
      <w:r>
        <w:rPr>
          <w:i/>
          <w:iCs/>
        </w:rPr>
        <w:t xml:space="preserve">« Qu’il y ait des luminaires au firmament du ciel pour séparer le jour </w:t>
      </w:r>
    </w:p>
    <w:p w:rsidR="00476B38" w:rsidRDefault="00476B38" w:rsidP="00476B38">
      <w:pPr>
        <w:pStyle w:val="Retraitcorpsdetexte"/>
        <w:ind w:left="2127" w:firstLine="180"/>
        <w:rPr>
          <w:i/>
          <w:iCs/>
        </w:rPr>
      </w:pPr>
      <w:proofErr w:type="gramStart"/>
      <w:r>
        <w:rPr>
          <w:i/>
          <w:iCs/>
        </w:rPr>
        <w:t>de</w:t>
      </w:r>
      <w:proofErr w:type="gramEnd"/>
      <w:r>
        <w:rPr>
          <w:i/>
          <w:iCs/>
        </w:rPr>
        <w:t xml:space="preserve"> la nuit, qu’ils servent de signes tant pour les fêtes que pour les</w:t>
      </w:r>
    </w:p>
    <w:p w:rsidR="00476B38" w:rsidRDefault="00476B38" w:rsidP="00476B38">
      <w:pPr>
        <w:pStyle w:val="Retraitcorpsdetexte"/>
        <w:ind w:left="2127" w:firstLine="180"/>
      </w:pPr>
      <w:proofErr w:type="gramStart"/>
      <w:r>
        <w:rPr>
          <w:i/>
          <w:iCs/>
        </w:rPr>
        <w:t>jours</w:t>
      </w:r>
      <w:proofErr w:type="gramEnd"/>
      <w:r>
        <w:rPr>
          <w:i/>
          <w:iCs/>
        </w:rPr>
        <w:t xml:space="preserve"> et les années, </w:t>
      </w:r>
    </w:p>
    <w:p w:rsidR="00476B38" w:rsidRDefault="00476B38" w:rsidP="00476B38">
      <w:pPr>
        <w:pStyle w:val="Retraitcorpsdetexte"/>
        <w:ind w:left="142" w:firstLine="567"/>
      </w:pPr>
      <w:r>
        <w:t xml:space="preserve"> 15     </w:t>
      </w:r>
      <w:r>
        <w:rPr>
          <w:i/>
          <w:iCs/>
        </w:rPr>
        <w:t xml:space="preserve">   </w:t>
      </w:r>
      <w:r>
        <w:rPr>
          <w:i/>
          <w:iCs/>
        </w:rPr>
        <w:tab/>
        <w:t xml:space="preserve">   et </w:t>
      </w:r>
      <w:proofErr w:type="gramStart"/>
      <w:r>
        <w:rPr>
          <w:i/>
          <w:iCs/>
        </w:rPr>
        <w:t>qu’il servent</w:t>
      </w:r>
      <w:proofErr w:type="gramEnd"/>
      <w:r>
        <w:rPr>
          <w:i/>
          <w:iCs/>
        </w:rPr>
        <w:t xml:space="preserve"> de luminaires au firmament du ciel pour illuminer</w:t>
      </w:r>
    </w:p>
    <w:p w:rsidR="00476B38" w:rsidRDefault="00476B38" w:rsidP="00476B38">
      <w:pPr>
        <w:pStyle w:val="Retraitcorpsdetexte"/>
        <w:ind w:firstLine="709"/>
        <w:rPr>
          <w:i/>
          <w:iCs/>
        </w:rPr>
      </w:pPr>
      <w:r>
        <w:t xml:space="preserve">   </w:t>
      </w:r>
      <w:proofErr w:type="gramStart"/>
      <w:r>
        <w:rPr>
          <w:i/>
          <w:iCs/>
        </w:rPr>
        <w:t>la</w:t>
      </w:r>
      <w:proofErr w:type="gramEnd"/>
      <w:r>
        <w:rPr>
          <w:i/>
          <w:iCs/>
        </w:rPr>
        <w:t xml:space="preserve"> terre. »</w:t>
      </w:r>
    </w:p>
    <w:p w:rsidR="00476B38" w:rsidRDefault="00476B38" w:rsidP="00476B38">
      <w:pPr>
        <w:pStyle w:val="Retraitcorpsdetexte"/>
        <w:ind w:hanging="709"/>
      </w:pPr>
      <w:r>
        <w:rPr>
          <w:i/>
          <w:iCs/>
        </w:rPr>
        <w:t xml:space="preserve">          </w:t>
      </w:r>
      <w:r>
        <w:t>Il en fut ainsi.</w:t>
      </w:r>
    </w:p>
    <w:p w:rsidR="00476B38" w:rsidRDefault="00476B38" w:rsidP="00476B38">
      <w:pPr>
        <w:pStyle w:val="Retraitcorpsdetexte"/>
        <w:tabs>
          <w:tab w:val="left" w:pos="1494"/>
        </w:tabs>
        <w:ind w:left="709" w:right="-143" w:firstLine="18"/>
      </w:pPr>
      <w:r>
        <w:t xml:space="preserve"> 16     Dieu fit les deux grands luminaires,</w:t>
      </w:r>
      <w:r>
        <w:br/>
        <w:t xml:space="preserve">          le grand luminaire pour présider au jour,</w:t>
      </w:r>
      <w:r>
        <w:br/>
        <w:t xml:space="preserve">          le petit pour présider à la nuit, et les étoiles.</w:t>
      </w:r>
    </w:p>
    <w:p w:rsidR="00476B38" w:rsidRDefault="00476B38" w:rsidP="00476B38">
      <w:pPr>
        <w:pStyle w:val="Retraitcorpsdetexte"/>
        <w:tabs>
          <w:tab w:val="left" w:pos="0"/>
        </w:tabs>
        <w:ind w:left="851" w:hanging="64"/>
      </w:pPr>
      <w:r>
        <w:t>17     Dieu les établit dans le firmament du ciel pour illuminer la terre,</w:t>
      </w:r>
    </w:p>
    <w:p w:rsidR="00476B38" w:rsidRDefault="00476B38" w:rsidP="00476B38">
      <w:pPr>
        <w:pStyle w:val="Retraitcorpsdetexte"/>
        <w:tabs>
          <w:tab w:val="left" w:pos="1276"/>
          <w:tab w:val="left" w:pos="1494"/>
        </w:tabs>
        <w:ind w:left="142" w:firstLine="0"/>
      </w:pPr>
      <w:r>
        <w:t xml:space="preserve">          18     pour présider au jour et à la nuit et séparer la lumière de la ténèbre</w:t>
      </w:r>
      <w:r>
        <w:rPr>
          <w:rStyle w:val="Caractresdenotedebasdepage"/>
        </w:rPr>
        <w:footnoteReference w:customMarkFollows="1" w:id="14"/>
        <w:t>14</w:t>
      </w:r>
      <w:r>
        <w:t>.</w:t>
      </w:r>
      <w:r>
        <w:br/>
        <w:t xml:space="preserve">                   Dieu vit que cela était bon.</w:t>
      </w:r>
    </w:p>
    <w:p w:rsidR="00476B38" w:rsidRDefault="00476B38" w:rsidP="00476B38">
      <w:pPr>
        <w:pStyle w:val="Retraitcorpsdetexte"/>
        <w:tabs>
          <w:tab w:val="left" w:pos="567"/>
        </w:tabs>
      </w:pPr>
      <w:r>
        <w:t xml:space="preserve">   19     Il y eut un soir, il y eut un matin : quatrième jour.</w:t>
      </w:r>
      <w:r>
        <w:br/>
      </w:r>
    </w:p>
    <w:p w:rsidR="00476B38" w:rsidRDefault="00476B38" w:rsidP="00476B38">
      <w:pPr>
        <w:pStyle w:val="Retraitcorpsdetexte"/>
        <w:ind w:left="2127" w:right="-143" w:hanging="1985"/>
        <w:rPr>
          <w:i/>
          <w:iCs/>
        </w:rPr>
      </w:pPr>
      <w:r>
        <w:t xml:space="preserve">      </w:t>
      </w:r>
      <w:r>
        <w:t xml:space="preserve">    20     Dieu dit </w:t>
      </w:r>
      <w:proofErr w:type="gramStart"/>
      <w:r>
        <w:t>:</w:t>
      </w:r>
      <w:proofErr w:type="gramEnd"/>
      <w:r>
        <w:br/>
      </w:r>
      <w:r>
        <w:rPr>
          <w:i/>
          <w:iCs/>
        </w:rPr>
        <w:t>« Que les eaux grouillent de bestioles vivantes</w:t>
      </w:r>
      <w:r>
        <w:rPr>
          <w:rStyle w:val="Caractresdenotedebasdepage"/>
          <w:i/>
          <w:iCs/>
        </w:rPr>
        <w:footnoteReference w:customMarkFollows="1" w:id="15"/>
        <w:t>15</w:t>
      </w:r>
      <w:r>
        <w:rPr>
          <w:i/>
          <w:iCs/>
        </w:rPr>
        <w:br/>
        <w:t xml:space="preserve">   </w:t>
      </w:r>
      <w:r>
        <w:rPr>
          <w:i/>
          <w:iCs/>
        </w:rPr>
        <w:t xml:space="preserve">et que l’oiseau </w:t>
      </w:r>
      <w:proofErr w:type="spellStart"/>
      <w:r>
        <w:rPr>
          <w:i/>
          <w:iCs/>
        </w:rPr>
        <w:t>vole</w:t>
      </w:r>
      <w:proofErr w:type="spellEnd"/>
      <w:r>
        <w:rPr>
          <w:i/>
          <w:iCs/>
        </w:rPr>
        <w:t xml:space="preserve"> au-dessus de la terre face au firmament du</w:t>
      </w:r>
    </w:p>
    <w:p w:rsidR="00476B38" w:rsidRDefault="00476B38" w:rsidP="00476B38">
      <w:pPr>
        <w:pStyle w:val="Retraitcorpsdetexte"/>
        <w:ind w:left="2127" w:right="-143" w:hanging="1985"/>
      </w:pPr>
      <w:r>
        <w:rPr>
          <w:i/>
          <w:iCs/>
        </w:rPr>
        <w:t xml:space="preserve">                               </w:t>
      </w:r>
      <w:bookmarkStart w:id="0" w:name="_GoBack"/>
      <w:bookmarkEnd w:id="0"/>
      <w:r>
        <w:rPr>
          <w:i/>
          <w:iCs/>
        </w:rPr>
        <w:t xml:space="preserve"> ciel. »</w:t>
      </w:r>
    </w:p>
    <w:p w:rsidR="00476B38" w:rsidRDefault="00476B38" w:rsidP="00476B38">
      <w:pPr>
        <w:pStyle w:val="Retraitcorpsdetexte"/>
        <w:ind w:right="-285"/>
      </w:pPr>
      <w:r>
        <w:t xml:space="preserve">   21      Dieu créa les grands monstres marins</w:t>
      </w:r>
      <w:r>
        <w:rPr>
          <w:rStyle w:val="Caractresdenotedebasdepage"/>
        </w:rPr>
        <w:footnoteReference w:customMarkFollows="1" w:id="16"/>
        <w:t>16</w:t>
      </w:r>
      <w:r>
        <w:t>,</w:t>
      </w:r>
      <w:r>
        <w:br/>
        <w:t xml:space="preserve"> tous les êtres vivants et remuants selon leur espèce, </w:t>
      </w:r>
    </w:p>
    <w:p w:rsidR="00476B38" w:rsidRDefault="00476B38" w:rsidP="00476B38">
      <w:pPr>
        <w:pStyle w:val="Retraitcorpsdetexte"/>
        <w:ind w:left="942" w:right="-285" w:firstLine="360"/>
      </w:pPr>
      <w:r>
        <w:t xml:space="preserve">   </w:t>
      </w:r>
      <w:proofErr w:type="gramStart"/>
      <w:r>
        <w:t>dont</w:t>
      </w:r>
      <w:proofErr w:type="gramEnd"/>
      <w:r>
        <w:t xml:space="preserve"> grouillèrent les eaux, et tout oiseau ailé selon son espèce.</w:t>
      </w:r>
      <w:r>
        <w:br/>
        <w:t xml:space="preserve">        Dieu vit que cela était bon.</w:t>
      </w:r>
    </w:p>
    <w:p w:rsidR="00476B38" w:rsidRDefault="00476B38" w:rsidP="00476B38">
      <w:pPr>
        <w:pStyle w:val="Retraitcorpsdetexte"/>
        <w:ind w:left="709" w:firstLine="0"/>
      </w:pPr>
      <w:r>
        <w:t xml:space="preserve"> 22       Dieu les bénit</w:t>
      </w:r>
      <w:r>
        <w:rPr>
          <w:rStyle w:val="Caractresdenotedebasdepage"/>
        </w:rPr>
        <w:footnoteReference w:customMarkFollows="1" w:id="17"/>
        <w:t>17</w:t>
      </w:r>
      <w:r>
        <w:t xml:space="preserve"> en disant :</w:t>
      </w:r>
      <w:r>
        <w:br/>
        <w:t xml:space="preserve">             </w:t>
      </w:r>
      <w:r>
        <w:tab/>
      </w:r>
      <w:r>
        <w:rPr>
          <w:i/>
          <w:iCs/>
        </w:rPr>
        <w:t>« Soyez féconds et prolifiques,</w:t>
      </w:r>
      <w:r>
        <w:rPr>
          <w:i/>
          <w:iCs/>
        </w:rPr>
        <w:br/>
        <w:t xml:space="preserve">                </w:t>
      </w:r>
      <w:r>
        <w:rPr>
          <w:i/>
          <w:iCs/>
        </w:rPr>
        <w:tab/>
        <w:t xml:space="preserve">   remplissez les eaux dans les mers,</w:t>
      </w:r>
      <w:r>
        <w:rPr>
          <w:i/>
          <w:iCs/>
        </w:rPr>
        <w:br/>
        <w:t xml:space="preserve">                </w:t>
      </w:r>
      <w:r>
        <w:rPr>
          <w:i/>
          <w:iCs/>
        </w:rPr>
        <w:tab/>
        <w:t xml:space="preserve">   et que l’oiseau prolifère sur la terre ! »</w:t>
      </w:r>
    </w:p>
    <w:p w:rsidR="00476B38" w:rsidRDefault="00476B38" w:rsidP="00476B38">
      <w:pPr>
        <w:pStyle w:val="Retraitcorpsdetexte"/>
      </w:pPr>
      <w:r>
        <w:lastRenderedPageBreak/>
        <w:t xml:space="preserve">   23      Il y eut un soir, il y eut un matin : cinquième jour.</w:t>
      </w:r>
      <w:r>
        <w:br/>
      </w:r>
    </w:p>
    <w:p w:rsidR="00476B38" w:rsidRDefault="00476B38" w:rsidP="00476B38">
      <w:pPr>
        <w:pStyle w:val="Retraitcorpsdetexte"/>
        <w:ind w:left="709" w:firstLine="0"/>
      </w:pPr>
      <w:r>
        <w:t xml:space="preserve"> 24      Dieu dit :</w:t>
      </w:r>
      <w:r>
        <w:br/>
        <w:t xml:space="preserve">            </w:t>
      </w:r>
      <w:r>
        <w:tab/>
      </w:r>
      <w:r>
        <w:rPr>
          <w:i/>
          <w:iCs/>
        </w:rPr>
        <w:t>« Que la terre produise des êtres vivants selon leur espèce :</w:t>
      </w:r>
      <w:r>
        <w:rPr>
          <w:i/>
          <w:iCs/>
        </w:rPr>
        <w:br/>
        <w:t xml:space="preserve">               </w:t>
      </w:r>
      <w:r>
        <w:rPr>
          <w:i/>
          <w:iCs/>
        </w:rPr>
        <w:tab/>
        <w:t xml:space="preserve">   bestiaux, petites bêtes</w:t>
      </w:r>
      <w:r>
        <w:rPr>
          <w:rStyle w:val="Caractresdenotedebasdepage"/>
          <w:i/>
          <w:iCs/>
        </w:rPr>
        <w:footnoteReference w:customMarkFollows="1" w:id="18"/>
        <w:t>18</w:t>
      </w:r>
      <w:r>
        <w:rPr>
          <w:i/>
          <w:iCs/>
        </w:rPr>
        <w:t>, et bêtes sauvages selon leur espèce ! »</w:t>
      </w:r>
      <w:r>
        <w:rPr>
          <w:i/>
          <w:iCs/>
        </w:rPr>
        <w:br/>
        <w:t xml:space="preserve">       </w:t>
      </w:r>
      <w:r>
        <w:rPr>
          <w:i/>
          <w:iCs/>
        </w:rPr>
        <w:tab/>
      </w:r>
      <w:r>
        <w:t>Il en fut ainsi.</w:t>
      </w:r>
    </w:p>
    <w:p w:rsidR="00476B38" w:rsidRDefault="00476B38" w:rsidP="00476B38">
      <w:pPr>
        <w:pStyle w:val="Retraitcorpsdetexte"/>
      </w:pPr>
      <w:r>
        <w:t xml:space="preserve">   25      Dieu fit les bêtes sauvages selon leur espèce, les bestiaux selon leur</w:t>
      </w:r>
    </w:p>
    <w:p w:rsidR="00476B38" w:rsidRDefault="00476B38" w:rsidP="00476B38">
      <w:pPr>
        <w:pStyle w:val="Retraitcorpsdetexte"/>
        <w:ind w:left="709" w:firstLine="709"/>
      </w:pPr>
      <w:proofErr w:type="gramStart"/>
      <w:r>
        <w:t>espèce</w:t>
      </w:r>
      <w:proofErr w:type="gramEnd"/>
      <w:r>
        <w:t xml:space="preserve"> et toutes les petites bêtes du sol selon leur espèce.</w:t>
      </w:r>
      <w:r>
        <w:br/>
        <w:t xml:space="preserve">   </w:t>
      </w:r>
      <w:r>
        <w:tab/>
        <w:t>Dieu vit que cela était bon.</w:t>
      </w:r>
    </w:p>
    <w:p w:rsidR="00476B38" w:rsidRDefault="00476B38" w:rsidP="00476B38">
      <w:pPr>
        <w:pStyle w:val="Retraitcorpsdetexte"/>
        <w:tabs>
          <w:tab w:val="left" w:pos="1134"/>
        </w:tabs>
        <w:ind w:left="851" w:right="-284" w:hanging="709"/>
        <w:rPr>
          <w:i/>
          <w:iCs/>
        </w:rPr>
      </w:pPr>
      <w:r>
        <w:t xml:space="preserve">          26     Dieu dit :</w:t>
      </w:r>
      <w:r>
        <w:br/>
        <w:t xml:space="preserve">         </w:t>
      </w:r>
      <w:r>
        <w:tab/>
      </w:r>
      <w:r>
        <w:rPr>
          <w:i/>
          <w:iCs/>
        </w:rPr>
        <w:t>« Faisons l’homme à notre image, selon notre ressemblance</w:t>
      </w:r>
      <w:r>
        <w:rPr>
          <w:rStyle w:val="Caractresdenotedebasdepage"/>
          <w:i/>
          <w:iCs/>
        </w:rPr>
        <w:footnoteReference w:customMarkFollows="1" w:id="19"/>
        <w:t>19</w:t>
      </w:r>
      <w:r>
        <w:rPr>
          <w:i/>
          <w:iCs/>
        </w:rPr>
        <w:br/>
        <w:t xml:space="preserve">            </w:t>
      </w:r>
      <w:r>
        <w:rPr>
          <w:i/>
          <w:iCs/>
        </w:rPr>
        <w:tab/>
        <w:t xml:space="preserve">   et qu’il soumette les poissons de la mer, les oiseaux du ciel, </w:t>
      </w:r>
      <w:r>
        <w:rPr>
          <w:i/>
          <w:iCs/>
        </w:rPr>
        <w:br/>
        <w:t xml:space="preserve">            </w:t>
      </w:r>
      <w:r>
        <w:rPr>
          <w:i/>
          <w:iCs/>
        </w:rPr>
        <w:tab/>
        <w:t xml:space="preserve">   les bestiaux, toute la terre</w:t>
      </w:r>
      <w:r>
        <w:rPr>
          <w:rStyle w:val="Caractresdenotedebasdepage"/>
          <w:i/>
          <w:iCs/>
        </w:rPr>
        <w:footnoteReference w:customMarkFollows="1" w:id="20"/>
        <w:t>20</w:t>
      </w:r>
      <w:r>
        <w:rPr>
          <w:i/>
          <w:iCs/>
        </w:rPr>
        <w:t xml:space="preserve"> et toutes les petites bêtes qui remuent </w:t>
      </w:r>
    </w:p>
    <w:p w:rsidR="00476B38" w:rsidRDefault="00476B38" w:rsidP="00476B38">
      <w:pPr>
        <w:pStyle w:val="Retraitcorpsdetexte"/>
        <w:tabs>
          <w:tab w:val="left" w:pos="1134"/>
        </w:tabs>
        <w:ind w:left="851" w:right="-284" w:hanging="709"/>
      </w:pPr>
      <w:r>
        <w:rPr>
          <w:i/>
          <w:iCs/>
        </w:rPr>
        <w:tab/>
      </w:r>
      <w:r>
        <w:rPr>
          <w:i/>
          <w:iCs/>
        </w:rPr>
        <w:tab/>
      </w:r>
      <w:r>
        <w:rPr>
          <w:i/>
          <w:iCs/>
        </w:rPr>
        <w:tab/>
      </w:r>
      <w:r>
        <w:rPr>
          <w:i/>
          <w:iCs/>
        </w:rPr>
        <w:tab/>
        <w:t xml:space="preserve">   </w:t>
      </w:r>
      <w:proofErr w:type="gramStart"/>
      <w:r>
        <w:rPr>
          <w:i/>
          <w:iCs/>
        </w:rPr>
        <w:t>sur</w:t>
      </w:r>
      <w:proofErr w:type="gramEnd"/>
      <w:r>
        <w:rPr>
          <w:i/>
          <w:iCs/>
        </w:rPr>
        <w:t xml:space="preserve"> la terre ! »</w:t>
      </w:r>
    </w:p>
    <w:p w:rsidR="00476B38" w:rsidRDefault="00476B38" w:rsidP="00476B38">
      <w:pPr>
        <w:pStyle w:val="Retraitcorpsdetexte"/>
      </w:pPr>
      <w:r>
        <w:t xml:space="preserve">   27</w:t>
      </w:r>
      <w:r>
        <w:tab/>
        <w:t>Dieu créa l’homme à son image</w:t>
      </w:r>
      <w:proofErr w:type="gramStart"/>
      <w:r>
        <w:t>,</w:t>
      </w:r>
      <w:proofErr w:type="gramEnd"/>
      <w:r>
        <w:br/>
        <w:t>à l’image de Dieu il le créa ;</w:t>
      </w:r>
    </w:p>
    <w:p w:rsidR="00476B38" w:rsidRDefault="00476B38" w:rsidP="00476B38">
      <w:pPr>
        <w:pStyle w:val="Retraitcorpsdetexte"/>
        <w:ind w:left="709" w:firstLine="378"/>
      </w:pPr>
      <w:r>
        <w:t xml:space="preserve">  </w:t>
      </w:r>
      <w:r>
        <w:tab/>
      </w:r>
      <w:proofErr w:type="gramStart"/>
      <w:r>
        <w:t>mâle</w:t>
      </w:r>
      <w:proofErr w:type="gramEnd"/>
      <w:r>
        <w:t xml:space="preserve"> et femelle il les créa.</w:t>
      </w:r>
    </w:p>
    <w:p w:rsidR="00476B38" w:rsidRDefault="00476B38" w:rsidP="00476B38">
      <w:pPr>
        <w:pStyle w:val="Retraitcorpsdetexte"/>
        <w:tabs>
          <w:tab w:val="left" w:pos="1494"/>
        </w:tabs>
        <w:ind w:left="727" w:firstLine="0"/>
      </w:pPr>
      <w:r>
        <w:t xml:space="preserve"> 28      Dieu les bénit et leur dit :</w:t>
      </w:r>
      <w:r>
        <w:br/>
        <w:t xml:space="preserve">      </w:t>
      </w:r>
      <w:r>
        <w:tab/>
      </w:r>
      <w:r>
        <w:tab/>
      </w:r>
      <w:r>
        <w:rPr>
          <w:i/>
          <w:iCs/>
        </w:rPr>
        <w:t>« Soyez féconds et prolifiques,</w:t>
      </w:r>
      <w:r>
        <w:rPr>
          <w:i/>
          <w:iCs/>
        </w:rPr>
        <w:br/>
        <w:t xml:space="preserve">              </w:t>
      </w:r>
      <w:r>
        <w:rPr>
          <w:i/>
          <w:iCs/>
        </w:rPr>
        <w:tab/>
        <w:t xml:space="preserve">   remplissez la terre et dominez-la</w:t>
      </w:r>
      <w:r>
        <w:rPr>
          <w:rStyle w:val="Caractresdenotedebasdepage"/>
          <w:i/>
          <w:iCs/>
        </w:rPr>
        <w:footnoteReference w:customMarkFollows="1" w:id="21"/>
        <w:t>21</w:t>
      </w:r>
      <w:r>
        <w:rPr>
          <w:i/>
          <w:iCs/>
        </w:rPr>
        <w:t>.</w:t>
      </w:r>
      <w:r>
        <w:rPr>
          <w:i/>
          <w:iCs/>
        </w:rPr>
        <w:br/>
        <w:t xml:space="preserve">               </w:t>
      </w:r>
      <w:r>
        <w:rPr>
          <w:i/>
          <w:iCs/>
        </w:rPr>
        <w:tab/>
        <w:t xml:space="preserve">   Soumettez les poissons de la mer, les oiseaux du ciel</w:t>
      </w:r>
      <w:r>
        <w:rPr>
          <w:rStyle w:val="Caractresdenotedebasdepage"/>
          <w:i/>
          <w:iCs/>
        </w:rPr>
        <w:footnoteReference w:customMarkFollows="1" w:id="22"/>
        <w:t>22</w:t>
      </w:r>
      <w:r>
        <w:rPr>
          <w:i/>
          <w:iCs/>
        </w:rPr>
        <w:br/>
        <w:t xml:space="preserve">          </w:t>
      </w:r>
      <w:r>
        <w:rPr>
          <w:i/>
          <w:iCs/>
        </w:rPr>
        <w:tab/>
        <w:t xml:space="preserve">   </w:t>
      </w:r>
      <w:r>
        <w:rPr>
          <w:i/>
          <w:iCs/>
        </w:rPr>
        <w:tab/>
        <w:t xml:space="preserve">   et toute bête qui remue sur la terre ! »</w:t>
      </w:r>
    </w:p>
    <w:p w:rsidR="00476B38" w:rsidRDefault="00476B38" w:rsidP="00476B38">
      <w:pPr>
        <w:pStyle w:val="Retraitcorpsdetexte"/>
        <w:tabs>
          <w:tab w:val="left" w:pos="1494"/>
        </w:tabs>
        <w:ind w:left="142" w:firstLine="0"/>
      </w:pPr>
      <w:r>
        <w:t xml:space="preserve">          29      Dieu dit :</w:t>
      </w:r>
      <w:r>
        <w:br/>
        <w:t xml:space="preserve">                </w:t>
      </w:r>
      <w:r>
        <w:tab/>
      </w:r>
      <w:r>
        <w:tab/>
      </w:r>
      <w:r>
        <w:rPr>
          <w:i/>
          <w:iCs/>
        </w:rPr>
        <w:t>« Voici, je vous donne toute herbe qui porte sa semence</w:t>
      </w:r>
      <w:r>
        <w:rPr>
          <w:i/>
          <w:iCs/>
        </w:rPr>
        <w:br/>
        <w:t xml:space="preserve">                        </w:t>
      </w:r>
      <w:r>
        <w:rPr>
          <w:i/>
          <w:iCs/>
        </w:rPr>
        <w:tab/>
        <w:t xml:space="preserve">   sur toute la surface de la terre</w:t>
      </w:r>
      <w:r>
        <w:rPr>
          <w:i/>
          <w:iCs/>
        </w:rPr>
        <w:br/>
        <w:t xml:space="preserve">                        </w:t>
      </w:r>
      <w:r>
        <w:rPr>
          <w:i/>
          <w:iCs/>
        </w:rPr>
        <w:tab/>
        <w:t xml:space="preserve">   et tout arbre dont le fruit porte sa semence ;</w:t>
      </w:r>
      <w:r>
        <w:rPr>
          <w:i/>
          <w:iCs/>
        </w:rPr>
        <w:br/>
        <w:t xml:space="preserve">                   </w:t>
      </w:r>
      <w:r>
        <w:rPr>
          <w:i/>
          <w:iCs/>
        </w:rPr>
        <w:tab/>
        <w:t xml:space="preserve">   </w:t>
      </w:r>
      <w:r>
        <w:rPr>
          <w:i/>
          <w:iCs/>
        </w:rPr>
        <w:tab/>
        <w:t xml:space="preserve">   ce sera votre nourriture</w:t>
      </w:r>
      <w:r>
        <w:rPr>
          <w:rStyle w:val="Caractresdenotedebasdepage"/>
          <w:i/>
          <w:iCs/>
        </w:rPr>
        <w:footnoteReference w:customMarkFollows="1" w:id="23"/>
        <w:t>23</w:t>
      </w:r>
      <w:r>
        <w:rPr>
          <w:i/>
          <w:iCs/>
        </w:rPr>
        <w:t>.</w:t>
      </w:r>
    </w:p>
    <w:p w:rsidR="00476B38" w:rsidRDefault="00476B38" w:rsidP="00476B38">
      <w:pPr>
        <w:pStyle w:val="Retraitcorpsdetexte"/>
        <w:tabs>
          <w:tab w:val="left" w:pos="1494"/>
        </w:tabs>
        <w:ind w:left="747" w:firstLine="0"/>
      </w:pPr>
      <w:r>
        <w:lastRenderedPageBreak/>
        <w:t xml:space="preserve">30 </w:t>
      </w:r>
      <w:r>
        <w:rPr>
          <w:i/>
          <w:iCs/>
        </w:rPr>
        <w:t xml:space="preserve">         </w:t>
      </w:r>
      <w:r>
        <w:rPr>
          <w:i/>
          <w:iCs/>
        </w:rPr>
        <w:tab/>
        <w:t xml:space="preserve">   À toute bête de la terre, à tout oiseau du ciel,</w:t>
      </w:r>
      <w:r>
        <w:rPr>
          <w:i/>
          <w:iCs/>
        </w:rPr>
        <w:br/>
        <w:t xml:space="preserve">              </w:t>
      </w:r>
      <w:r>
        <w:rPr>
          <w:i/>
          <w:iCs/>
        </w:rPr>
        <w:tab/>
        <w:t xml:space="preserve">   à tout ce qui remue sur la terre et qui a souffle de vie,</w:t>
      </w:r>
      <w:r>
        <w:rPr>
          <w:i/>
          <w:iCs/>
        </w:rPr>
        <w:br/>
        <w:t xml:space="preserve">              </w:t>
      </w:r>
      <w:r>
        <w:rPr>
          <w:i/>
          <w:iCs/>
        </w:rPr>
        <w:tab/>
        <w:t xml:space="preserve">   je donne</w:t>
      </w:r>
      <w:r>
        <w:rPr>
          <w:rStyle w:val="Caractresdenotedebasdepage"/>
          <w:i/>
          <w:iCs/>
        </w:rPr>
        <w:footnoteReference w:customMarkFollows="1" w:id="24"/>
        <w:t>24</w:t>
      </w:r>
      <w:r>
        <w:rPr>
          <w:i/>
          <w:iCs/>
        </w:rPr>
        <w:t xml:space="preserve"> pour nourriture toute herbe mûrissante</w:t>
      </w:r>
      <w:r>
        <w:rPr>
          <w:rStyle w:val="Caractresdenotedebasdepage"/>
          <w:i/>
          <w:iCs/>
        </w:rPr>
        <w:footnoteReference w:customMarkFollows="1" w:id="25"/>
        <w:t>25</w:t>
      </w:r>
      <w:r>
        <w:rPr>
          <w:i/>
          <w:iCs/>
        </w:rPr>
        <w:t>. »</w:t>
      </w:r>
      <w:r>
        <w:rPr>
          <w:i/>
          <w:iCs/>
        </w:rPr>
        <w:br/>
        <w:t xml:space="preserve">           </w:t>
      </w:r>
      <w:r>
        <w:t>Il en fut ainsi.</w:t>
      </w:r>
    </w:p>
    <w:p w:rsidR="00476B38" w:rsidRDefault="00476B38" w:rsidP="00476B38">
      <w:pPr>
        <w:pStyle w:val="Retraitcorpsdetexte"/>
      </w:pPr>
      <w:r>
        <w:t xml:space="preserve">   31       Dieu vit tout ce qu’il avait fait.</w:t>
      </w:r>
      <w:r>
        <w:br/>
        <w:t xml:space="preserve"> Voilà, c’était très bon.</w:t>
      </w:r>
      <w:r>
        <w:br/>
        <w:t xml:space="preserve"> Il y eut un soir, il y eut un matin : sixième jour.</w:t>
      </w:r>
    </w:p>
    <w:p w:rsidR="00476B38" w:rsidRDefault="00476B38" w:rsidP="00476B38">
      <w:pPr>
        <w:pStyle w:val="Retraitcorpsdetexte"/>
      </w:pPr>
    </w:p>
    <w:p w:rsidR="00476B38" w:rsidRDefault="00476B38" w:rsidP="00476B38">
      <w:pPr>
        <w:pStyle w:val="Retraitcorpsdetexte"/>
        <w:ind w:left="709" w:hanging="567"/>
      </w:pPr>
      <w:r>
        <w:t xml:space="preserve">        2,1        Le ciel, la terre et tous leurs éléments</w:t>
      </w:r>
      <w:r>
        <w:rPr>
          <w:rStyle w:val="Caractresdenotedebasdepage"/>
        </w:rPr>
        <w:footnoteReference w:customMarkFollows="1" w:id="26"/>
        <w:t>26</w:t>
      </w:r>
      <w:r>
        <w:t xml:space="preserve"> furent achevés.</w:t>
      </w:r>
    </w:p>
    <w:p w:rsidR="00476B38" w:rsidRDefault="00476B38" w:rsidP="00476B38">
      <w:pPr>
        <w:pStyle w:val="Retraitcorpsdetexte"/>
        <w:ind w:left="142" w:firstLine="567"/>
      </w:pPr>
      <w:r>
        <w:t xml:space="preserve">   2       Dieu acheva au septième jour</w:t>
      </w:r>
      <w:r>
        <w:rPr>
          <w:rStyle w:val="Caractresdenotedebasdepage"/>
        </w:rPr>
        <w:footnoteReference w:customMarkFollows="1" w:id="27"/>
        <w:t>27</w:t>
      </w:r>
      <w:r>
        <w:t xml:space="preserve"> l’œuvre qu’il avait faite,</w:t>
      </w:r>
      <w:r>
        <w:br/>
        <w:t xml:space="preserve">                     il arrêta au septième jour toute l’œuvre qu’il faisait</w:t>
      </w:r>
      <w:r>
        <w:rPr>
          <w:rStyle w:val="Caractresdenotedebasdepage"/>
        </w:rPr>
        <w:footnoteReference w:customMarkFollows="1" w:id="28"/>
        <w:t>28</w:t>
      </w:r>
      <w:r>
        <w:t>.</w:t>
      </w:r>
    </w:p>
    <w:p w:rsidR="00476B38" w:rsidRDefault="00476B38" w:rsidP="00476B38">
      <w:pPr>
        <w:pStyle w:val="Retraitcorpsdetexte"/>
        <w:ind w:left="922" w:right="-285" w:firstLine="0"/>
      </w:pPr>
      <w:r>
        <w:t>3       Dieu bénit le septième jour et le consacra</w:t>
      </w:r>
      <w:r>
        <w:br/>
        <w:t xml:space="preserve">         car il avait alors arrêté toute l’œuvre </w:t>
      </w:r>
    </w:p>
    <w:p w:rsidR="00476B38" w:rsidRDefault="00476B38" w:rsidP="00476B38">
      <w:pPr>
        <w:pStyle w:val="Retraitcorpsdetexte"/>
        <w:ind w:left="922" w:right="-143" w:firstLine="496"/>
      </w:pPr>
      <w:r>
        <w:t xml:space="preserve"> </w:t>
      </w:r>
      <w:proofErr w:type="gramStart"/>
      <w:r>
        <w:t>que</w:t>
      </w:r>
      <w:proofErr w:type="gramEnd"/>
      <w:r>
        <w:t xml:space="preserve"> lui-même avait créée par son action.</w:t>
      </w:r>
    </w:p>
    <w:p w:rsidR="00476B38" w:rsidRDefault="00476B38" w:rsidP="00476B38">
      <w:pPr>
        <w:pStyle w:val="Retraitcorpsdetexte"/>
        <w:ind w:left="851" w:hanging="709"/>
      </w:pPr>
      <w:r>
        <w:t xml:space="preserve">            4a    Telle est la naissance</w:t>
      </w:r>
      <w:r>
        <w:rPr>
          <w:rStyle w:val="Caractresdenotedebasdepage"/>
        </w:rPr>
        <w:footnoteReference w:customMarkFollows="1" w:id="29"/>
        <w:t>29</w:t>
      </w:r>
      <w:r>
        <w:t xml:space="preserve"> du ciel et de la terre lors de leur création.</w:t>
      </w:r>
    </w:p>
    <w:p w:rsidR="00476B38" w:rsidRDefault="00476B38" w:rsidP="00476B38">
      <w:pPr>
        <w:pStyle w:val="Retraitcorpsdetexte"/>
        <w:ind w:left="709" w:hanging="567"/>
      </w:pPr>
    </w:p>
    <w:p w:rsidR="00476B38" w:rsidRDefault="00476B38" w:rsidP="00476B38">
      <w:pPr>
        <w:pStyle w:val="Retraitcorpsdetexte"/>
        <w:ind w:left="709" w:hanging="567"/>
      </w:pPr>
    </w:p>
    <w:p w:rsidR="00A63F6A" w:rsidRDefault="00A63F6A"/>
    <w:sectPr w:rsidR="00A63F6A" w:rsidSect="00E36AF3">
      <w:pgSz w:w="11900" w:h="16840"/>
      <w:pgMar w:top="610" w:right="68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6E" w:rsidRDefault="00BE606E" w:rsidP="00476B38">
      <w:r>
        <w:separator/>
      </w:r>
    </w:p>
  </w:endnote>
  <w:endnote w:type="continuationSeparator" w:id="0">
    <w:p w:rsidR="00BE606E" w:rsidRDefault="00BE606E" w:rsidP="0047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6E" w:rsidRDefault="00BE606E" w:rsidP="00476B38">
      <w:r>
        <w:separator/>
      </w:r>
    </w:p>
  </w:footnote>
  <w:footnote w:type="continuationSeparator" w:id="0">
    <w:p w:rsidR="00BE606E" w:rsidRDefault="00BE606E" w:rsidP="00476B38">
      <w:r>
        <w:continuationSeparator/>
      </w:r>
    </w:p>
  </w:footnote>
  <w:footnote w:id="1">
    <w:p w:rsidR="00476B38" w:rsidRDefault="00476B38" w:rsidP="00476B38">
      <w:pPr>
        <w:pStyle w:val="Notedebasdepage"/>
        <w:ind w:left="1134" w:hanging="425"/>
        <w:jc w:val="both"/>
        <w:rPr>
          <w:rFonts w:ascii="Arial" w:hAnsi="Arial" w:cs="Arial"/>
          <w:sz w:val="24"/>
          <w:szCs w:val="24"/>
        </w:rPr>
      </w:pPr>
      <w:r>
        <w:rPr>
          <w:rStyle w:val="Caractresdenotedebasdepage"/>
          <w:rFonts w:ascii="Arial" w:hAnsi="Arial"/>
        </w:rPr>
        <w:t>1</w:t>
      </w:r>
      <w:r>
        <w:rPr>
          <w:rFonts w:ascii="Arial" w:hAnsi="Arial" w:cs="Arial"/>
          <w:sz w:val="24"/>
          <w:szCs w:val="24"/>
        </w:rPr>
        <w:tab/>
        <w:t xml:space="preserve">Ce texte qui ouvre la Bible (Genèse 1,1–2,4a) appartient à la tradition </w:t>
      </w:r>
      <w:proofErr w:type="spellStart"/>
      <w:r>
        <w:rPr>
          <w:rFonts w:ascii="Arial" w:hAnsi="Arial" w:cs="Arial"/>
          <w:sz w:val="24"/>
          <w:szCs w:val="24"/>
        </w:rPr>
        <w:t>sacer-dotale</w:t>
      </w:r>
      <w:proofErr w:type="spellEnd"/>
      <w:r>
        <w:rPr>
          <w:rFonts w:ascii="Arial" w:hAnsi="Arial" w:cs="Arial"/>
          <w:sz w:val="24"/>
          <w:szCs w:val="24"/>
        </w:rPr>
        <w:t xml:space="preserve"> (voir Introduction). D’autres textes bibliques évoquant la création de l’univers et de l’homme se trouvent notamment en Genèse 2,4b-23 ; Psaumes 8 ; 74,14-17 ; 89,10-11 ; 104 ; Ésaïe 27,1 ; 51,9-10 ; Job 26,12-14 ; 38–39. Certains de ces textes font encore apparaître l’ancienne tradition proche-orientale, dans laquelle la création était souvent décrite comme une lutte du dieu créateur contre les puissances du chaos. En Babylonie, le dieu Mardouk triomphe du monstre aquatique </w:t>
      </w:r>
      <w:proofErr w:type="spellStart"/>
      <w:r>
        <w:rPr>
          <w:rFonts w:ascii="Arial" w:hAnsi="Arial" w:cs="Arial"/>
          <w:sz w:val="24"/>
          <w:szCs w:val="24"/>
        </w:rPr>
        <w:t>Tiamat</w:t>
      </w:r>
      <w:proofErr w:type="spellEnd"/>
      <w:r>
        <w:rPr>
          <w:rFonts w:ascii="Arial" w:hAnsi="Arial" w:cs="Arial"/>
          <w:sz w:val="24"/>
          <w:szCs w:val="24"/>
        </w:rPr>
        <w:t>, selon le récit de la création « </w:t>
      </w:r>
      <w:proofErr w:type="spellStart"/>
      <w:r>
        <w:rPr>
          <w:rFonts w:ascii="Arial" w:hAnsi="Arial" w:cs="Arial"/>
          <w:sz w:val="24"/>
          <w:szCs w:val="24"/>
        </w:rPr>
        <w:t>Enouma</w:t>
      </w:r>
      <w:proofErr w:type="spellEnd"/>
      <w:r>
        <w:rPr>
          <w:rFonts w:ascii="Arial" w:hAnsi="Arial" w:cs="Arial"/>
          <w:sz w:val="24"/>
          <w:szCs w:val="24"/>
        </w:rPr>
        <w:t xml:space="preserve"> </w:t>
      </w:r>
      <w:proofErr w:type="spellStart"/>
      <w:r>
        <w:rPr>
          <w:rFonts w:ascii="Arial" w:hAnsi="Arial" w:cs="Arial"/>
          <w:sz w:val="24"/>
          <w:szCs w:val="24"/>
        </w:rPr>
        <w:t>Elish</w:t>
      </w:r>
      <w:proofErr w:type="spellEnd"/>
      <w:r>
        <w:rPr>
          <w:rFonts w:ascii="Arial" w:hAnsi="Arial" w:cs="Arial"/>
          <w:sz w:val="24"/>
          <w:szCs w:val="24"/>
        </w:rPr>
        <w:t> ». En Genèse 1, la création est avant tout l’effet de la parole divine. L’auteur fait surgir l’univers et les êtres qui l’habitent dans le cadre liturgique de la semaine : huit œuvres sont intentionnellement groupées en six jours, le repos consacrant l’achèvement du travail de Dieu. Bien qu’il ne soit pas nommé expressément, le Sabbat est ainsi inscrit dans l’ordre de la création (voir Exode 20,8-11).</w:t>
      </w:r>
    </w:p>
    <w:p w:rsidR="00476B38" w:rsidRDefault="00476B38" w:rsidP="00476B38">
      <w:pPr>
        <w:pStyle w:val="Notedebasdepage"/>
        <w:ind w:left="1134" w:hanging="425"/>
        <w:jc w:val="both"/>
        <w:rPr>
          <w:rFonts w:ascii="Arial" w:hAnsi="Arial" w:cs="Arial"/>
          <w:sz w:val="24"/>
          <w:szCs w:val="24"/>
        </w:rPr>
      </w:pPr>
    </w:p>
  </w:footnote>
  <w:footnote w:id="2">
    <w:p w:rsidR="00476B38" w:rsidRDefault="00476B38" w:rsidP="00476B38">
      <w:pPr>
        <w:pStyle w:val="Notedebasdepage"/>
        <w:ind w:left="1134" w:hanging="425"/>
        <w:jc w:val="both"/>
        <w:rPr>
          <w:rFonts w:ascii="Arial" w:hAnsi="Arial" w:cs="Arial"/>
          <w:sz w:val="24"/>
          <w:szCs w:val="24"/>
        </w:rPr>
      </w:pPr>
      <w:r>
        <w:rPr>
          <w:rStyle w:val="Caractresdenotedebasdepage"/>
          <w:rFonts w:ascii="Arial" w:hAnsi="Arial"/>
        </w:rPr>
        <w:t>2</w:t>
      </w:r>
      <w:r>
        <w:rPr>
          <w:rFonts w:ascii="Arial" w:hAnsi="Arial" w:cs="Arial"/>
          <w:sz w:val="24"/>
          <w:szCs w:val="24"/>
        </w:rPr>
        <w:tab/>
        <w:t xml:space="preserve">Il s’agit d’un titre ou d’un résumé du texte qui suit, comme par exemple  en 2,4 ; 6,9 ; 10,1 ou 36,1. Dans la perspective de Genèse 1, la création consiste en la mise en ordre d’un état chaotique. </w:t>
      </w:r>
    </w:p>
    <w:p w:rsidR="00476B38" w:rsidRDefault="00476B38" w:rsidP="00476B38">
      <w:pPr>
        <w:pStyle w:val="Notedebasdepage"/>
        <w:ind w:left="1134" w:hanging="425"/>
        <w:jc w:val="both"/>
        <w:rPr>
          <w:rFonts w:ascii="Arial" w:hAnsi="Arial" w:cs="Arial"/>
          <w:sz w:val="24"/>
          <w:szCs w:val="24"/>
        </w:rPr>
      </w:pPr>
    </w:p>
  </w:footnote>
  <w:footnote w:id="3">
    <w:p w:rsidR="00476B38" w:rsidRDefault="00476B38" w:rsidP="00476B38">
      <w:pPr>
        <w:pStyle w:val="Notedebasdepage"/>
        <w:ind w:left="1134" w:hanging="425"/>
        <w:jc w:val="both"/>
        <w:rPr>
          <w:rFonts w:ascii="Arial" w:hAnsi="Arial" w:cs="Arial"/>
          <w:sz w:val="24"/>
          <w:szCs w:val="24"/>
        </w:rPr>
      </w:pPr>
      <w:r>
        <w:rPr>
          <w:rStyle w:val="Caractresdenotedebasdepage"/>
          <w:rFonts w:ascii="Arial" w:hAnsi="Arial"/>
        </w:rPr>
        <w:t>3</w:t>
      </w:r>
      <w:r>
        <w:rPr>
          <w:rFonts w:ascii="Arial" w:hAnsi="Arial" w:cs="Arial"/>
          <w:sz w:val="24"/>
          <w:szCs w:val="24"/>
        </w:rPr>
        <w:tab/>
        <w:t>Le terme hébreu qui est utilisé ici [</w:t>
      </w:r>
      <w:proofErr w:type="spellStart"/>
      <w:r>
        <w:rPr>
          <w:rFonts w:ascii="Arial" w:hAnsi="Arial" w:cs="Arial"/>
          <w:i/>
          <w:sz w:val="24"/>
          <w:szCs w:val="24"/>
        </w:rPr>
        <w:t>barah</w:t>
      </w:r>
      <w:proofErr w:type="spellEnd"/>
      <w:r>
        <w:rPr>
          <w:rFonts w:ascii="Arial" w:hAnsi="Arial" w:cs="Arial"/>
          <w:sz w:val="24"/>
          <w:szCs w:val="24"/>
        </w:rPr>
        <w:t>] est rare et n’est employé dans l’Ancien Testament que pour Dieu. Les autres verbes qui décrivent l’acte créateur dans la Bible et dans l’ancien Orient sont « produire », « procréer », « modeler ».</w:t>
      </w:r>
    </w:p>
    <w:p w:rsidR="00476B38" w:rsidRDefault="00476B38" w:rsidP="00476B38">
      <w:pPr>
        <w:pStyle w:val="Notedebasdepage"/>
        <w:ind w:left="1134" w:hanging="425"/>
        <w:jc w:val="both"/>
        <w:rPr>
          <w:rFonts w:ascii="Arial" w:hAnsi="Arial" w:cs="Arial"/>
          <w:sz w:val="24"/>
          <w:szCs w:val="24"/>
        </w:rPr>
      </w:pPr>
    </w:p>
  </w:footnote>
  <w:footnote w:id="4">
    <w:p w:rsidR="00476B38" w:rsidRDefault="00476B38" w:rsidP="00476B38">
      <w:pPr>
        <w:pStyle w:val="Notedebasdepage"/>
        <w:ind w:left="1134" w:hanging="425"/>
        <w:jc w:val="both"/>
        <w:rPr>
          <w:rFonts w:ascii="Arial" w:hAnsi="Arial" w:cs="Arial"/>
          <w:sz w:val="24"/>
          <w:szCs w:val="24"/>
        </w:rPr>
      </w:pPr>
      <w:r>
        <w:rPr>
          <w:rStyle w:val="Caractresdenotedebasdepage"/>
          <w:rFonts w:ascii="Arial" w:hAnsi="Arial"/>
        </w:rPr>
        <w:t>4</w:t>
      </w:r>
      <w:r>
        <w:rPr>
          <w:rFonts w:ascii="Arial" w:hAnsi="Arial" w:cs="Arial"/>
          <w:sz w:val="24"/>
          <w:szCs w:val="24"/>
        </w:rPr>
        <w:tab/>
        <w:t>L’auteur décrit ici l’état de l’univers avant la création : il est chaotique, autrement dit caractérisé par l’absence de vie (</w:t>
      </w:r>
      <w:proofErr w:type="spellStart"/>
      <w:r>
        <w:rPr>
          <w:rFonts w:ascii="Arial" w:hAnsi="Arial" w:cs="Arial"/>
          <w:i/>
          <w:sz w:val="24"/>
          <w:szCs w:val="24"/>
        </w:rPr>
        <w:t>tohou</w:t>
      </w:r>
      <w:proofErr w:type="spellEnd"/>
      <w:r>
        <w:rPr>
          <w:rFonts w:ascii="Arial" w:hAnsi="Arial" w:cs="Arial"/>
          <w:i/>
          <w:sz w:val="24"/>
          <w:szCs w:val="24"/>
        </w:rPr>
        <w:t xml:space="preserve">, </w:t>
      </w:r>
      <w:proofErr w:type="spellStart"/>
      <w:r>
        <w:rPr>
          <w:rFonts w:ascii="Arial" w:hAnsi="Arial" w:cs="Arial"/>
          <w:i/>
          <w:sz w:val="24"/>
          <w:szCs w:val="24"/>
        </w:rPr>
        <w:t>bohou</w:t>
      </w:r>
      <w:proofErr w:type="spellEnd"/>
      <w:r>
        <w:rPr>
          <w:rFonts w:ascii="Arial" w:hAnsi="Arial" w:cs="Arial"/>
          <w:i/>
          <w:sz w:val="24"/>
          <w:szCs w:val="24"/>
        </w:rPr>
        <w:t xml:space="preserve">, </w:t>
      </w:r>
      <w:r>
        <w:rPr>
          <w:rFonts w:ascii="Arial" w:hAnsi="Arial" w:cs="Arial"/>
          <w:sz w:val="24"/>
          <w:szCs w:val="24"/>
        </w:rPr>
        <w:t xml:space="preserve">voir Jérémie 4,23 ; Ésaïe 34,11), par la </w:t>
      </w:r>
      <w:proofErr w:type="spellStart"/>
      <w:r>
        <w:rPr>
          <w:rFonts w:ascii="Arial" w:hAnsi="Arial" w:cs="Arial"/>
          <w:sz w:val="24"/>
          <w:szCs w:val="24"/>
        </w:rPr>
        <w:t>ténèbre</w:t>
      </w:r>
      <w:proofErr w:type="spellEnd"/>
      <w:r>
        <w:rPr>
          <w:rFonts w:ascii="Arial" w:hAnsi="Arial" w:cs="Arial"/>
          <w:sz w:val="24"/>
          <w:szCs w:val="24"/>
        </w:rPr>
        <w:t>, l’abîme (</w:t>
      </w:r>
      <w:proofErr w:type="spellStart"/>
      <w:r>
        <w:rPr>
          <w:rFonts w:ascii="Arial" w:hAnsi="Arial" w:cs="Arial"/>
          <w:i/>
          <w:sz w:val="24"/>
          <w:szCs w:val="24"/>
        </w:rPr>
        <w:t>tehôm</w:t>
      </w:r>
      <w:proofErr w:type="spellEnd"/>
      <w:r>
        <w:rPr>
          <w:rFonts w:ascii="Arial" w:hAnsi="Arial" w:cs="Arial"/>
          <w:i/>
          <w:sz w:val="24"/>
          <w:szCs w:val="24"/>
        </w:rPr>
        <w:t xml:space="preserve">, </w:t>
      </w:r>
      <w:r>
        <w:rPr>
          <w:rFonts w:ascii="Arial" w:hAnsi="Arial" w:cs="Arial"/>
          <w:sz w:val="24"/>
          <w:szCs w:val="24"/>
        </w:rPr>
        <w:t xml:space="preserve">qui rappelle le monstre </w:t>
      </w:r>
      <w:proofErr w:type="spellStart"/>
      <w:r>
        <w:rPr>
          <w:rFonts w:ascii="Arial" w:hAnsi="Arial" w:cs="Arial"/>
          <w:sz w:val="24"/>
          <w:szCs w:val="24"/>
        </w:rPr>
        <w:t>Tiamat</w:t>
      </w:r>
      <w:proofErr w:type="spellEnd"/>
      <w:r>
        <w:rPr>
          <w:rFonts w:ascii="Arial" w:hAnsi="Arial" w:cs="Arial"/>
          <w:sz w:val="24"/>
          <w:szCs w:val="24"/>
        </w:rPr>
        <w:t>) c’est-à-dire la masse informe des eaux primordiales (voir 7,11 ; 8,2 à propos du Déluge ; Psaume 107,26).</w:t>
      </w:r>
    </w:p>
    <w:p w:rsidR="00476B38" w:rsidRDefault="00476B38" w:rsidP="00476B38">
      <w:pPr>
        <w:pStyle w:val="Notedebasdepage"/>
        <w:ind w:left="1134" w:hanging="425"/>
        <w:jc w:val="both"/>
        <w:rPr>
          <w:rFonts w:ascii="Arial" w:hAnsi="Arial" w:cs="Arial"/>
          <w:sz w:val="24"/>
          <w:szCs w:val="24"/>
        </w:rPr>
      </w:pPr>
    </w:p>
  </w:footnote>
  <w:footnote w:id="5">
    <w:p w:rsidR="00476B38" w:rsidRDefault="00476B38" w:rsidP="00476B38">
      <w:pPr>
        <w:pStyle w:val="Notedebasdepage"/>
        <w:ind w:left="1134" w:hanging="425"/>
        <w:jc w:val="both"/>
        <w:rPr>
          <w:rFonts w:ascii="Arial" w:hAnsi="Arial" w:cs="Arial"/>
          <w:sz w:val="24"/>
          <w:szCs w:val="24"/>
        </w:rPr>
      </w:pPr>
      <w:r>
        <w:rPr>
          <w:rStyle w:val="Caractresdenotedebasdepage"/>
          <w:rFonts w:ascii="Arial" w:hAnsi="Arial"/>
        </w:rPr>
        <w:t>5</w:t>
      </w:r>
      <w:r>
        <w:rPr>
          <w:rFonts w:ascii="Arial" w:hAnsi="Arial" w:cs="Arial"/>
          <w:sz w:val="24"/>
          <w:szCs w:val="24"/>
        </w:rPr>
        <w:tab/>
        <w:t xml:space="preserve">Ce mot signifie également « vent » et « esprit ». C’est pourquoi certaines </w:t>
      </w:r>
      <w:proofErr w:type="spellStart"/>
      <w:r>
        <w:rPr>
          <w:rFonts w:ascii="Arial" w:hAnsi="Arial" w:cs="Arial"/>
          <w:sz w:val="24"/>
          <w:szCs w:val="24"/>
        </w:rPr>
        <w:t>traduc-tions</w:t>
      </w:r>
      <w:proofErr w:type="spellEnd"/>
      <w:r>
        <w:rPr>
          <w:rFonts w:ascii="Arial" w:hAnsi="Arial" w:cs="Arial"/>
          <w:sz w:val="24"/>
          <w:szCs w:val="24"/>
        </w:rPr>
        <w:t xml:space="preserve"> parlent d’un « vent violent » et de l’« esprit de Dieu ». Le terme exprime ici sans doute le souffle divin qui rend possible la vie de l’homme (Genèse 6,3) et de tous les êtres (Psaume 104,30). Pour les Pères de l’Église et la tradition orthodoxe, ce « souffle de Dieu » évoque la présence de l’Esprit Saint.</w:t>
      </w:r>
    </w:p>
    <w:p w:rsidR="00476B38" w:rsidRDefault="00476B38" w:rsidP="00476B38">
      <w:pPr>
        <w:pStyle w:val="Notedebasdepage"/>
        <w:ind w:left="1134" w:hanging="425"/>
        <w:jc w:val="both"/>
        <w:rPr>
          <w:rFonts w:ascii="Arial" w:hAnsi="Arial" w:cs="Arial"/>
          <w:sz w:val="24"/>
          <w:szCs w:val="24"/>
        </w:rPr>
      </w:pPr>
    </w:p>
  </w:footnote>
  <w:footnote w:id="6">
    <w:p w:rsidR="00476B38" w:rsidRDefault="00476B38" w:rsidP="00476B38">
      <w:pPr>
        <w:pStyle w:val="Notedebasdepage"/>
        <w:ind w:left="1134" w:hanging="425"/>
        <w:jc w:val="both"/>
        <w:rPr>
          <w:rFonts w:ascii="Arial" w:hAnsi="Arial" w:cs="Arial"/>
          <w:sz w:val="24"/>
          <w:szCs w:val="24"/>
        </w:rPr>
      </w:pPr>
      <w:r>
        <w:rPr>
          <w:rStyle w:val="Caractresdenotedebasdepage"/>
          <w:rFonts w:ascii="Arial" w:hAnsi="Arial"/>
        </w:rPr>
        <w:t>6</w:t>
      </w:r>
      <w:r>
        <w:rPr>
          <w:rFonts w:ascii="Arial" w:hAnsi="Arial" w:cs="Arial"/>
          <w:sz w:val="24"/>
          <w:szCs w:val="24"/>
        </w:rPr>
        <w:tab/>
        <w:t xml:space="preserve">La création commence par une parole divine. En Égypte et à Babylone déjà, la parole exprimait la volonté efficace des dieux. Dans le Psaume 29 la parole est la voix divine qui domine les phénomènes naturels. La révélation de Dieu à Israël se fera avant tout par l’intermédiaire de la parole, que ce soit les dix </w:t>
      </w:r>
      <w:proofErr w:type="spellStart"/>
      <w:r>
        <w:rPr>
          <w:rFonts w:ascii="Arial" w:hAnsi="Arial" w:cs="Arial"/>
          <w:sz w:val="24"/>
          <w:szCs w:val="24"/>
        </w:rPr>
        <w:t>commande-ments</w:t>
      </w:r>
      <w:proofErr w:type="spellEnd"/>
      <w:r>
        <w:rPr>
          <w:rFonts w:ascii="Arial" w:hAnsi="Arial" w:cs="Arial"/>
          <w:sz w:val="24"/>
          <w:szCs w:val="24"/>
        </w:rPr>
        <w:t xml:space="preserve"> (littéralement : </w:t>
      </w:r>
      <w:r>
        <w:rPr>
          <w:rFonts w:ascii="Arial" w:hAnsi="Arial" w:cs="Arial"/>
          <w:i/>
          <w:sz w:val="24"/>
          <w:szCs w:val="24"/>
        </w:rPr>
        <w:t>les dix paroles</w:t>
      </w:r>
      <w:r>
        <w:rPr>
          <w:rFonts w:ascii="Arial" w:hAnsi="Arial" w:cs="Arial"/>
          <w:sz w:val="24"/>
          <w:szCs w:val="24"/>
        </w:rPr>
        <w:t>) ou toute la Torah (Deutéronome 30,11-14).</w:t>
      </w:r>
    </w:p>
    <w:p w:rsidR="00476B38" w:rsidRDefault="00476B38" w:rsidP="00476B38">
      <w:pPr>
        <w:pStyle w:val="Notedebasdepage"/>
        <w:ind w:left="1134" w:hanging="425"/>
        <w:jc w:val="both"/>
        <w:rPr>
          <w:rFonts w:ascii="Arial" w:hAnsi="Arial" w:cs="Arial"/>
          <w:sz w:val="24"/>
          <w:szCs w:val="24"/>
        </w:rPr>
      </w:pPr>
    </w:p>
  </w:footnote>
  <w:footnote w:id="7">
    <w:p w:rsidR="00476B38" w:rsidRDefault="00476B38" w:rsidP="00476B38">
      <w:pPr>
        <w:pStyle w:val="Notedebasdepage"/>
        <w:ind w:left="1134" w:hanging="425"/>
        <w:jc w:val="both"/>
        <w:rPr>
          <w:rFonts w:ascii="Arial" w:hAnsi="Arial" w:cs="Arial"/>
          <w:sz w:val="24"/>
          <w:szCs w:val="24"/>
        </w:rPr>
      </w:pPr>
      <w:r>
        <w:rPr>
          <w:rStyle w:val="Caractresdenotedebasdepage"/>
          <w:rFonts w:ascii="Arial" w:hAnsi="Arial"/>
        </w:rPr>
        <w:t>7</w:t>
      </w:r>
      <w:r>
        <w:rPr>
          <w:rFonts w:ascii="Arial" w:hAnsi="Arial" w:cs="Arial"/>
          <w:sz w:val="24"/>
          <w:szCs w:val="24"/>
        </w:rPr>
        <w:tab/>
        <w:t>La lumière est la première création (Psaume 104,2). Elle est ainsi opposée aux ténèbres, qui ne sont pas créées mais repoussées par la lumière.</w:t>
      </w:r>
    </w:p>
    <w:p w:rsidR="00476B38" w:rsidRDefault="00476B38" w:rsidP="00476B38">
      <w:pPr>
        <w:pStyle w:val="Notedebasdepage"/>
        <w:ind w:left="1134" w:hanging="425"/>
        <w:jc w:val="both"/>
        <w:rPr>
          <w:rFonts w:ascii="Arial" w:hAnsi="Arial" w:cs="Arial"/>
          <w:sz w:val="24"/>
          <w:szCs w:val="24"/>
        </w:rPr>
      </w:pPr>
    </w:p>
  </w:footnote>
  <w:footnote w:id="8">
    <w:p w:rsidR="00476B38" w:rsidRDefault="00476B38" w:rsidP="00476B38">
      <w:pPr>
        <w:pStyle w:val="Notedebasdepage"/>
        <w:ind w:firstLine="709"/>
        <w:jc w:val="both"/>
        <w:rPr>
          <w:rFonts w:ascii="Arial" w:hAnsi="Arial" w:cs="Arial"/>
          <w:sz w:val="24"/>
          <w:szCs w:val="24"/>
        </w:rPr>
      </w:pPr>
      <w:r>
        <w:rPr>
          <w:rStyle w:val="Caractresdenotedebasdepage"/>
          <w:rFonts w:ascii="Arial" w:hAnsi="Arial"/>
        </w:rPr>
        <w:t>8</w:t>
      </w:r>
      <w:r>
        <w:rPr>
          <w:rFonts w:ascii="Arial" w:hAnsi="Arial" w:cs="Arial"/>
          <w:sz w:val="24"/>
          <w:szCs w:val="24"/>
        </w:rPr>
        <w:t xml:space="preserve">     Ce texte a été rédigé à une époque où on comptait les jours à partir du soir.</w:t>
      </w:r>
    </w:p>
    <w:p w:rsidR="00476B38" w:rsidRDefault="00476B38" w:rsidP="00476B38">
      <w:pPr>
        <w:pStyle w:val="Notedebasdepage"/>
        <w:ind w:firstLine="709"/>
        <w:jc w:val="both"/>
        <w:rPr>
          <w:rFonts w:ascii="Arial" w:hAnsi="Arial" w:cs="Arial"/>
          <w:sz w:val="24"/>
          <w:szCs w:val="24"/>
        </w:rPr>
      </w:pPr>
    </w:p>
  </w:footnote>
  <w:footnote w:id="9">
    <w:p w:rsidR="00476B38" w:rsidRDefault="00476B38" w:rsidP="00476B38">
      <w:pPr>
        <w:pStyle w:val="Notedebasdepage"/>
        <w:ind w:left="1134" w:hanging="425"/>
        <w:jc w:val="both"/>
        <w:rPr>
          <w:rFonts w:ascii="Arial" w:hAnsi="Arial" w:cs="Arial"/>
          <w:sz w:val="24"/>
          <w:szCs w:val="24"/>
        </w:rPr>
      </w:pPr>
      <w:r>
        <w:rPr>
          <w:rStyle w:val="Caractresdenotedebasdepage"/>
          <w:rFonts w:ascii="Arial" w:hAnsi="Arial"/>
        </w:rPr>
        <w:t>9</w:t>
      </w:r>
      <w:r>
        <w:rPr>
          <w:rFonts w:ascii="Arial" w:hAnsi="Arial" w:cs="Arial"/>
          <w:sz w:val="24"/>
          <w:szCs w:val="24"/>
        </w:rPr>
        <w:tab/>
        <w:t xml:space="preserve">L’image est celle d’un élément solide, plat ou voûté (Ézéchiel 1,22-23), qui </w:t>
      </w:r>
      <w:proofErr w:type="spellStart"/>
      <w:r>
        <w:rPr>
          <w:rFonts w:ascii="Arial" w:hAnsi="Arial" w:cs="Arial"/>
          <w:sz w:val="24"/>
          <w:szCs w:val="24"/>
        </w:rPr>
        <w:t>re</w:t>
      </w:r>
      <w:proofErr w:type="spellEnd"/>
      <w:r>
        <w:rPr>
          <w:rFonts w:ascii="Arial" w:hAnsi="Arial" w:cs="Arial"/>
          <w:sz w:val="24"/>
          <w:szCs w:val="24"/>
        </w:rPr>
        <w:t>-         tient les eaux supérieures.</w:t>
      </w:r>
    </w:p>
    <w:p w:rsidR="00476B38" w:rsidRDefault="00476B38" w:rsidP="00476B38">
      <w:pPr>
        <w:pStyle w:val="Notedebasdepage"/>
        <w:ind w:left="1134" w:hanging="425"/>
        <w:jc w:val="both"/>
        <w:rPr>
          <w:rFonts w:ascii="Arial" w:hAnsi="Arial" w:cs="Arial"/>
          <w:sz w:val="24"/>
          <w:szCs w:val="24"/>
        </w:rPr>
      </w:pPr>
    </w:p>
  </w:footnote>
  <w:footnote w:id="10">
    <w:p w:rsidR="00476B38" w:rsidRDefault="00476B38" w:rsidP="00476B38">
      <w:pPr>
        <w:pStyle w:val="Notedebasdepage"/>
        <w:jc w:val="both"/>
        <w:rPr>
          <w:rFonts w:ascii="Arial" w:hAnsi="Arial" w:cs="Arial"/>
          <w:i/>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10</w:t>
      </w:r>
      <w:r>
        <w:rPr>
          <w:rFonts w:ascii="Arial" w:hAnsi="Arial" w:cs="Arial"/>
          <w:sz w:val="24"/>
          <w:szCs w:val="24"/>
        </w:rPr>
        <w:t xml:space="preserve">      Le grec ajoute : </w:t>
      </w:r>
      <w:r>
        <w:rPr>
          <w:rFonts w:ascii="Arial" w:hAnsi="Arial" w:cs="Arial"/>
          <w:i/>
          <w:sz w:val="24"/>
          <w:szCs w:val="24"/>
        </w:rPr>
        <w:t>Dieu vit que cela était bon.</w:t>
      </w:r>
    </w:p>
    <w:p w:rsidR="00476B38" w:rsidRDefault="00476B38" w:rsidP="00476B38">
      <w:pPr>
        <w:pStyle w:val="Notedebasdepage"/>
        <w:jc w:val="both"/>
        <w:rPr>
          <w:rFonts w:ascii="Arial" w:hAnsi="Arial" w:cs="Arial"/>
          <w:i/>
          <w:sz w:val="24"/>
          <w:szCs w:val="24"/>
        </w:rPr>
      </w:pPr>
    </w:p>
  </w:footnote>
  <w:footnote w:id="11">
    <w:p w:rsidR="00476B38" w:rsidRDefault="00476B38" w:rsidP="00476B38">
      <w:pPr>
        <w:pStyle w:val="Notedebasdepage"/>
        <w:ind w:left="1134" w:hanging="1134"/>
        <w:jc w:val="both"/>
        <w:rPr>
          <w:rFonts w:ascii="Arial" w:hAnsi="Arial" w:cs="Arial"/>
          <w:i/>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11</w:t>
      </w:r>
      <w:r>
        <w:rPr>
          <w:rFonts w:ascii="Arial" w:hAnsi="Arial" w:cs="Arial"/>
          <w:sz w:val="24"/>
          <w:szCs w:val="24"/>
        </w:rPr>
        <w:t xml:space="preserve">     Le grec a lu « masse » et </w:t>
      </w:r>
      <w:proofErr w:type="spellStart"/>
      <w:r>
        <w:rPr>
          <w:rFonts w:ascii="Arial" w:hAnsi="Arial" w:cs="Arial"/>
          <w:sz w:val="24"/>
          <w:szCs w:val="24"/>
        </w:rPr>
        <w:t xml:space="preserve">non </w:t>
      </w:r>
      <w:r>
        <w:rPr>
          <w:rFonts w:ascii="Arial" w:hAnsi="Arial" w:cs="Arial"/>
          <w:i/>
          <w:sz w:val="24"/>
          <w:szCs w:val="24"/>
        </w:rPr>
        <w:t>lieu</w:t>
      </w:r>
      <w:proofErr w:type="spellEnd"/>
      <w:r>
        <w:rPr>
          <w:rFonts w:ascii="Arial" w:hAnsi="Arial" w:cs="Arial"/>
          <w:i/>
          <w:sz w:val="24"/>
          <w:szCs w:val="24"/>
        </w:rPr>
        <w:t xml:space="preserve"> </w:t>
      </w:r>
      <w:r>
        <w:rPr>
          <w:rFonts w:ascii="Arial" w:hAnsi="Arial" w:cs="Arial"/>
          <w:sz w:val="24"/>
          <w:szCs w:val="24"/>
        </w:rPr>
        <w:t xml:space="preserve">(voir verset 10). Il présente aussi la variante : </w:t>
      </w:r>
      <w:r>
        <w:rPr>
          <w:rFonts w:ascii="Arial" w:hAnsi="Arial" w:cs="Arial"/>
          <w:i/>
          <w:sz w:val="24"/>
          <w:szCs w:val="24"/>
        </w:rPr>
        <w:t xml:space="preserve">et les eaux inférieures du ciel s’amassèrent dans leur amas et le sec parut, </w:t>
      </w:r>
      <w:r>
        <w:rPr>
          <w:rFonts w:ascii="Arial" w:hAnsi="Arial" w:cs="Arial"/>
          <w:sz w:val="24"/>
          <w:szCs w:val="24"/>
        </w:rPr>
        <w:t xml:space="preserve">au lieu de : </w:t>
      </w:r>
      <w:r>
        <w:rPr>
          <w:rFonts w:ascii="Arial" w:hAnsi="Arial" w:cs="Arial"/>
          <w:i/>
          <w:sz w:val="24"/>
          <w:szCs w:val="24"/>
        </w:rPr>
        <w:t xml:space="preserve">il en fut ainsi. – </w:t>
      </w:r>
      <w:r>
        <w:rPr>
          <w:rFonts w:ascii="Arial" w:hAnsi="Arial" w:cs="Arial"/>
          <w:sz w:val="24"/>
          <w:szCs w:val="24"/>
        </w:rPr>
        <w:t xml:space="preserve">Continent : littéralement </w:t>
      </w:r>
      <w:r>
        <w:rPr>
          <w:rFonts w:ascii="Arial" w:hAnsi="Arial" w:cs="Arial"/>
          <w:i/>
          <w:sz w:val="24"/>
          <w:szCs w:val="24"/>
        </w:rPr>
        <w:t>la terre sèche.</w:t>
      </w:r>
    </w:p>
    <w:p w:rsidR="00476B38" w:rsidRDefault="00476B38" w:rsidP="00476B38">
      <w:pPr>
        <w:pStyle w:val="Notedebasdepage"/>
        <w:ind w:left="1134" w:hanging="1134"/>
        <w:jc w:val="both"/>
        <w:rPr>
          <w:rFonts w:ascii="Arial" w:hAnsi="Arial" w:cs="Arial"/>
          <w:i/>
          <w:sz w:val="24"/>
          <w:szCs w:val="24"/>
        </w:rPr>
      </w:pPr>
    </w:p>
  </w:footnote>
  <w:footnote w:id="12">
    <w:p w:rsidR="00476B38" w:rsidRDefault="00476B38" w:rsidP="00476B38">
      <w:pPr>
        <w:pStyle w:val="Notedebasdepage"/>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12</w:t>
      </w:r>
      <w:r>
        <w:rPr>
          <w:rFonts w:ascii="Arial" w:hAnsi="Arial" w:cs="Arial"/>
          <w:sz w:val="24"/>
          <w:szCs w:val="24"/>
        </w:rPr>
        <w:t xml:space="preserve">     L’auteur répartit la végétation en trois groupes suivant le mode de reproduction : la simple verdure où la graine n’est pas apparente, l’herbe avec tige et graines, l’arbre avec son fruit et son noyau reproducteur.</w:t>
      </w:r>
    </w:p>
    <w:p w:rsidR="00476B38" w:rsidRDefault="00476B38" w:rsidP="00476B38">
      <w:pPr>
        <w:pStyle w:val="Notedebasdepage"/>
        <w:ind w:left="1134" w:hanging="1134"/>
        <w:jc w:val="both"/>
        <w:rPr>
          <w:rFonts w:ascii="Arial" w:hAnsi="Arial" w:cs="Arial"/>
          <w:sz w:val="24"/>
          <w:szCs w:val="24"/>
        </w:rPr>
      </w:pPr>
    </w:p>
  </w:footnote>
  <w:footnote w:id="13">
    <w:p w:rsidR="00476B38" w:rsidRDefault="00476B38" w:rsidP="00476B38">
      <w:pPr>
        <w:pStyle w:val="Notedebasdepage"/>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13</w:t>
      </w:r>
      <w:r>
        <w:t xml:space="preserve"> </w:t>
      </w:r>
      <w:r>
        <w:rPr>
          <w:rFonts w:ascii="Arial" w:hAnsi="Arial" w:cs="Arial"/>
          <w:sz w:val="24"/>
          <w:szCs w:val="24"/>
        </w:rPr>
        <w:t xml:space="preserve">   Le fait que la terre produit elle-même ses fruits évoque la conception </w:t>
      </w:r>
      <w:proofErr w:type="spellStart"/>
      <w:r>
        <w:rPr>
          <w:rFonts w:ascii="Arial" w:hAnsi="Arial" w:cs="Arial"/>
          <w:sz w:val="24"/>
          <w:szCs w:val="24"/>
        </w:rPr>
        <w:t>mytho-logique</w:t>
      </w:r>
      <w:proofErr w:type="spellEnd"/>
      <w:r>
        <w:rPr>
          <w:rFonts w:ascii="Arial" w:hAnsi="Arial" w:cs="Arial"/>
          <w:sz w:val="24"/>
          <w:szCs w:val="24"/>
        </w:rPr>
        <w:t xml:space="preserve"> de la terre créatrice.</w:t>
      </w:r>
    </w:p>
    <w:p w:rsidR="00476B38" w:rsidRDefault="00476B38" w:rsidP="00476B38">
      <w:pPr>
        <w:pStyle w:val="Notedebasdepage"/>
        <w:ind w:left="1134" w:hanging="1134"/>
        <w:jc w:val="both"/>
        <w:rPr>
          <w:rFonts w:ascii="Arial" w:hAnsi="Arial" w:cs="Arial"/>
          <w:sz w:val="24"/>
          <w:szCs w:val="24"/>
        </w:rPr>
      </w:pPr>
    </w:p>
  </w:footnote>
  <w:footnote w:id="14">
    <w:p w:rsidR="00476B38" w:rsidRDefault="00476B38" w:rsidP="00476B38">
      <w:pPr>
        <w:pStyle w:val="Notedebasdepage"/>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14</w:t>
      </w:r>
      <w:r>
        <w:rPr>
          <w:rFonts w:ascii="Arial" w:hAnsi="Arial" w:cs="Arial"/>
          <w:sz w:val="24"/>
          <w:szCs w:val="24"/>
        </w:rPr>
        <w:t xml:space="preserve">    L’auteur parle de luminaires et non pas du soleil et de la lune, car ces noms évoquaient des divinités astrales vénérées en Mésopotamie. Ici, les astres sont dégradés au rang de créatures ; ils gardent cependant une fonction quasi royale puisqu’ils « gouvernent » le jour et la nuit. Ils ont pour rôle d’éclairer la terre et de fixer le calendrier liturgique.</w:t>
      </w:r>
    </w:p>
    <w:p w:rsidR="00476B38" w:rsidRDefault="00476B38" w:rsidP="00476B38">
      <w:pPr>
        <w:pStyle w:val="Notedebasdepage"/>
        <w:ind w:left="1134" w:hanging="1134"/>
        <w:jc w:val="both"/>
        <w:rPr>
          <w:rFonts w:ascii="Arial" w:hAnsi="Arial" w:cs="Arial"/>
          <w:sz w:val="24"/>
          <w:szCs w:val="24"/>
        </w:rPr>
      </w:pPr>
    </w:p>
  </w:footnote>
  <w:footnote w:id="15">
    <w:p w:rsidR="00476B38" w:rsidRDefault="00476B38" w:rsidP="00476B38">
      <w:pPr>
        <w:pStyle w:val="Notedebasdepage"/>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15</w:t>
      </w:r>
      <w:r>
        <w:rPr>
          <w:rFonts w:ascii="Arial" w:hAnsi="Arial" w:cs="Arial"/>
          <w:sz w:val="24"/>
          <w:szCs w:val="24"/>
        </w:rPr>
        <w:t xml:space="preserve">      La vie animale commence dans les eaux et s‘épanouira sur terre.</w:t>
      </w:r>
    </w:p>
    <w:p w:rsidR="00476B38" w:rsidRDefault="00476B38" w:rsidP="00476B38">
      <w:pPr>
        <w:pStyle w:val="Notedebasdepage"/>
        <w:jc w:val="both"/>
        <w:rPr>
          <w:rFonts w:ascii="Arial" w:hAnsi="Arial" w:cs="Arial"/>
          <w:sz w:val="24"/>
          <w:szCs w:val="24"/>
        </w:rPr>
      </w:pPr>
    </w:p>
  </w:footnote>
  <w:footnote w:id="16">
    <w:p w:rsidR="00476B38" w:rsidRDefault="00476B38" w:rsidP="00476B38">
      <w:pPr>
        <w:pStyle w:val="Notedebasdepage"/>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16</w:t>
      </w:r>
      <w:r>
        <w:rPr>
          <w:rFonts w:ascii="Arial" w:hAnsi="Arial" w:cs="Arial"/>
          <w:sz w:val="24"/>
          <w:szCs w:val="24"/>
        </w:rPr>
        <w:t xml:space="preserve">     Les monstres marins associés au chaos primordial (Ézéchiel 27,1 ; 51,9 ; </w:t>
      </w:r>
      <w:proofErr w:type="spellStart"/>
      <w:r>
        <w:rPr>
          <w:rFonts w:ascii="Arial" w:hAnsi="Arial" w:cs="Arial"/>
          <w:sz w:val="24"/>
          <w:szCs w:val="24"/>
        </w:rPr>
        <w:t>Psau-mes</w:t>
      </w:r>
      <w:proofErr w:type="spellEnd"/>
      <w:r>
        <w:rPr>
          <w:rFonts w:ascii="Arial" w:hAnsi="Arial" w:cs="Arial"/>
          <w:sz w:val="24"/>
          <w:szCs w:val="24"/>
        </w:rPr>
        <w:t xml:space="preserve"> 74,13 ; 148,7) sont ici de simples créatures.</w:t>
      </w:r>
    </w:p>
    <w:p w:rsidR="00476B38" w:rsidRDefault="00476B38" w:rsidP="00476B38">
      <w:pPr>
        <w:pStyle w:val="Notedebasdepage"/>
        <w:ind w:left="1134" w:hanging="1134"/>
        <w:jc w:val="both"/>
        <w:rPr>
          <w:rFonts w:ascii="Arial" w:hAnsi="Arial" w:cs="Arial"/>
          <w:sz w:val="24"/>
          <w:szCs w:val="24"/>
        </w:rPr>
      </w:pPr>
    </w:p>
  </w:footnote>
  <w:footnote w:id="17">
    <w:p w:rsidR="00476B38" w:rsidRDefault="00476B38" w:rsidP="00476B38">
      <w:pPr>
        <w:pStyle w:val="Notedebasdepage"/>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17</w:t>
      </w:r>
      <w:r>
        <w:rPr>
          <w:rFonts w:ascii="Arial" w:hAnsi="Arial" w:cs="Arial"/>
          <w:sz w:val="24"/>
          <w:szCs w:val="24"/>
        </w:rPr>
        <w:t xml:space="preserve">     Dans la pensée proche-orientale et biblique, la bénédiction n’est pas d’abord un bien spirituel : elle se manifeste d’une manière concrète par le développement et l’épanouissement de la vie.</w:t>
      </w:r>
    </w:p>
    <w:p w:rsidR="00476B38" w:rsidRDefault="00476B38" w:rsidP="00476B38">
      <w:pPr>
        <w:pStyle w:val="Notedebasdepage"/>
        <w:ind w:left="1134" w:hanging="1134"/>
        <w:jc w:val="both"/>
      </w:pPr>
    </w:p>
  </w:footnote>
  <w:footnote w:id="18">
    <w:p w:rsidR="00476B38" w:rsidRDefault="00476B38" w:rsidP="00476B38">
      <w:pPr>
        <w:pStyle w:val="Notedebasdepage"/>
        <w:tabs>
          <w:tab w:val="left" w:pos="709"/>
        </w:tabs>
        <w:jc w:val="both"/>
        <w:rPr>
          <w:rFonts w:ascii="Arial" w:hAnsi="Arial" w:cs="Arial"/>
          <w:i/>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18</w:t>
      </w:r>
      <w:r>
        <w:rPr>
          <w:rFonts w:ascii="Arial" w:hAnsi="Arial" w:cs="Arial"/>
          <w:sz w:val="24"/>
          <w:szCs w:val="24"/>
        </w:rPr>
        <w:t xml:space="preserve">      Littéralement : </w:t>
      </w:r>
      <w:r>
        <w:rPr>
          <w:rFonts w:ascii="Arial" w:hAnsi="Arial" w:cs="Arial"/>
          <w:i/>
          <w:sz w:val="24"/>
          <w:szCs w:val="24"/>
        </w:rPr>
        <w:t>ce qui rampe.</w:t>
      </w:r>
    </w:p>
    <w:p w:rsidR="00476B38" w:rsidRDefault="00476B38" w:rsidP="00476B38">
      <w:pPr>
        <w:pStyle w:val="Notedebasdepage"/>
        <w:jc w:val="both"/>
        <w:rPr>
          <w:rFonts w:ascii="Arial" w:hAnsi="Arial" w:cs="Arial"/>
          <w:i/>
          <w:sz w:val="24"/>
          <w:szCs w:val="24"/>
        </w:rPr>
      </w:pPr>
    </w:p>
  </w:footnote>
  <w:footnote w:id="19">
    <w:p w:rsidR="00476B38" w:rsidRDefault="00476B38" w:rsidP="00476B38">
      <w:pPr>
        <w:pStyle w:val="Notedebasdepage"/>
        <w:ind w:left="1276" w:hanging="1276"/>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19</w:t>
      </w:r>
      <w:r>
        <w:rPr>
          <w:rFonts w:ascii="Arial" w:hAnsi="Arial" w:cs="Arial"/>
          <w:sz w:val="24"/>
          <w:szCs w:val="24"/>
        </w:rPr>
        <w:t xml:space="preserve">     Le pluriel surprend ici. Il s’explique peut-être par l’idée d’une cour céleste, au sein de laquelle Dieu, tel un roi, s’adresse à ses ministres. –  Le sens </w:t>
      </w:r>
      <w:proofErr w:type="spellStart"/>
      <w:r>
        <w:rPr>
          <w:rFonts w:ascii="Arial" w:hAnsi="Arial" w:cs="Arial"/>
          <w:sz w:val="24"/>
          <w:szCs w:val="24"/>
        </w:rPr>
        <w:t>théo-logique</w:t>
      </w:r>
      <w:proofErr w:type="spellEnd"/>
      <w:r>
        <w:rPr>
          <w:rFonts w:ascii="Arial" w:hAnsi="Arial" w:cs="Arial"/>
          <w:sz w:val="24"/>
          <w:szCs w:val="24"/>
        </w:rPr>
        <w:t xml:space="preserve"> des termes </w:t>
      </w:r>
      <w:r>
        <w:rPr>
          <w:rFonts w:ascii="Arial" w:hAnsi="Arial" w:cs="Arial"/>
          <w:i/>
          <w:sz w:val="24"/>
          <w:szCs w:val="24"/>
        </w:rPr>
        <w:t xml:space="preserve">image </w:t>
      </w:r>
      <w:r>
        <w:rPr>
          <w:rFonts w:ascii="Arial" w:hAnsi="Arial" w:cs="Arial"/>
          <w:sz w:val="24"/>
          <w:szCs w:val="24"/>
        </w:rPr>
        <w:t xml:space="preserve">et </w:t>
      </w:r>
      <w:r>
        <w:rPr>
          <w:rFonts w:ascii="Arial" w:hAnsi="Arial" w:cs="Arial"/>
          <w:i/>
          <w:sz w:val="24"/>
          <w:szCs w:val="24"/>
        </w:rPr>
        <w:t xml:space="preserve">ressemblance </w:t>
      </w:r>
      <w:r>
        <w:rPr>
          <w:rFonts w:ascii="Arial" w:hAnsi="Arial" w:cs="Arial"/>
          <w:sz w:val="24"/>
          <w:szCs w:val="24"/>
        </w:rPr>
        <w:t>qui définissent l’homme par rapport à Dieu est très discuté. Ces mots se retrouvent en Genèse 5,3 pour exprimer la conformité d’un fils à son père. Dans les textes égyptiens, c’est le Pharaon qui est souvent appelé « image de Dieu », dans la mesure où il reflète la volonté de Dieu face au peuple. Le fait que désormais l’humanité entière est créée « à l’image de Dieu » (verset 27) signifie une démocratisation de cette conception royale.</w:t>
      </w:r>
    </w:p>
    <w:p w:rsidR="00476B38" w:rsidRDefault="00476B38" w:rsidP="00476B38">
      <w:pPr>
        <w:pStyle w:val="Notedebasdepage"/>
        <w:ind w:left="1134" w:hanging="1134"/>
        <w:jc w:val="both"/>
      </w:pPr>
      <w:r>
        <w:rPr>
          <w:rFonts w:ascii="Arial" w:hAnsi="Arial" w:cs="Arial"/>
          <w:sz w:val="24"/>
          <w:szCs w:val="24"/>
        </w:rPr>
        <w:tab/>
        <w:t xml:space="preserve"> </w:t>
      </w:r>
    </w:p>
  </w:footnote>
  <w:footnote w:id="20">
    <w:p w:rsidR="00476B38" w:rsidRDefault="00476B38" w:rsidP="00476B38">
      <w:pPr>
        <w:pStyle w:val="Notedebasdepage"/>
        <w:tabs>
          <w:tab w:val="left" w:pos="851"/>
        </w:tabs>
        <w:ind w:left="1276"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20</w:t>
      </w:r>
      <w:r>
        <w:rPr>
          <w:rFonts w:ascii="Arial" w:hAnsi="Arial" w:cs="Arial"/>
          <w:sz w:val="24"/>
          <w:szCs w:val="24"/>
        </w:rPr>
        <w:t xml:space="preserve">    Beaucoup de commentateurs sont surpris par cette mention qui interrompt                l’énumération des animaux soumis à l’homme et proposent de lire avec le syriaque : </w:t>
      </w:r>
      <w:r>
        <w:rPr>
          <w:rFonts w:ascii="Arial" w:hAnsi="Arial" w:cs="Arial"/>
          <w:i/>
          <w:sz w:val="24"/>
          <w:szCs w:val="24"/>
        </w:rPr>
        <w:t xml:space="preserve">bêtes sauvages, </w:t>
      </w:r>
      <w:r>
        <w:rPr>
          <w:rFonts w:ascii="Arial" w:hAnsi="Arial" w:cs="Arial"/>
          <w:sz w:val="24"/>
          <w:szCs w:val="24"/>
        </w:rPr>
        <w:t>comme au verset 25.</w:t>
      </w:r>
    </w:p>
    <w:p w:rsidR="00476B38" w:rsidRDefault="00476B38" w:rsidP="00476B38">
      <w:pPr>
        <w:pStyle w:val="Notedebasdepage"/>
        <w:ind w:left="1134" w:hanging="1134"/>
        <w:jc w:val="both"/>
        <w:rPr>
          <w:rFonts w:ascii="Arial" w:hAnsi="Arial" w:cs="Arial"/>
          <w:sz w:val="24"/>
          <w:szCs w:val="24"/>
        </w:rPr>
      </w:pPr>
    </w:p>
  </w:footnote>
  <w:footnote w:id="21">
    <w:p w:rsidR="00476B38" w:rsidRDefault="00476B38" w:rsidP="00476B38">
      <w:pPr>
        <w:pStyle w:val="Notedebasdepage"/>
        <w:tabs>
          <w:tab w:val="left" w:pos="709"/>
        </w:tabs>
        <w:ind w:left="1276"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21</w:t>
      </w:r>
      <w:r>
        <w:rPr>
          <w:rFonts w:ascii="Arial" w:hAnsi="Arial" w:cs="Arial"/>
          <w:sz w:val="24"/>
          <w:szCs w:val="24"/>
        </w:rPr>
        <w:t xml:space="preserve">       La domination est un attribut royal. Elle exprime, comme au Psaume 8,7, la </w:t>
      </w:r>
      <w:proofErr w:type="spellStart"/>
      <w:r>
        <w:rPr>
          <w:rFonts w:ascii="Arial" w:hAnsi="Arial" w:cs="Arial"/>
          <w:sz w:val="24"/>
          <w:szCs w:val="24"/>
        </w:rPr>
        <w:t>res-semblance</w:t>
      </w:r>
      <w:proofErr w:type="spellEnd"/>
      <w:r>
        <w:rPr>
          <w:rFonts w:ascii="Arial" w:hAnsi="Arial" w:cs="Arial"/>
          <w:sz w:val="24"/>
          <w:szCs w:val="24"/>
        </w:rPr>
        <w:t xml:space="preserve"> divine de l’homme. Il est le roi de la création, ce qui ne signifie pas qu’il peut l’exploiter comme bon lui semble, mais qu’il doit la maintenir et œuvrer pour son bien, comme le bon roi doit le faire pour son peuple.</w:t>
      </w:r>
    </w:p>
    <w:p w:rsidR="00476B38" w:rsidRDefault="00476B38" w:rsidP="00476B38">
      <w:pPr>
        <w:pStyle w:val="Notedebasdepage"/>
        <w:ind w:left="1134" w:hanging="1134"/>
        <w:jc w:val="both"/>
        <w:rPr>
          <w:rFonts w:ascii="Arial" w:hAnsi="Arial" w:cs="Arial"/>
          <w:sz w:val="24"/>
          <w:szCs w:val="24"/>
        </w:rPr>
      </w:pPr>
    </w:p>
  </w:footnote>
  <w:footnote w:id="22">
    <w:p w:rsidR="00476B38" w:rsidRDefault="00476B38" w:rsidP="00476B38">
      <w:pPr>
        <w:pStyle w:val="Notedebasdepage"/>
        <w:tabs>
          <w:tab w:val="left" w:pos="709"/>
        </w:tabs>
        <w:ind w:left="1276"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22</w:t>
      </w:r>
      <w:r>
        <w:rPr>
          <w:rFonts w:ascii="Arial" w:hAnsi="Arial" w:cs="Arial"/>
          <w:sz w:val="24"/>
          <w:szCs w:val="24"/>
        </w:rPr>
        <w:t xml:space="preserve">       Le grec et le syriaque ajoutent </w:t>
      </w:r>
      <w:r>
        <w:rPr>
          <w:rFonts w:ascii="Arial" w:hAnsi="Arial" w:cs="Arial"/>
          <w:i/>
          <w:sz w:val="24"/>
          <w:szCs w:val="24"/>
        </w:rPr>
        <w:t xml:space="preserve">le bétail, </w:t>
      </w:r>
      <w:r>
        <w:rPr>
          <w:rFonts w:ascii="Arial" w:hAnsi="Arial" w:cs="Arial"/>
          <w:sz w:val="24"/>
          <w:szCs w:val="24"/>
        </w:rPr>
        <w:t>probablement pour compléter la liste en fonction des versets précédents.</w:t>
      </w:r>
    </w:p>
    <w:p w:rsidR="00476B38" w:rsidRDefault="00476B38" w:rsidP="00476B38">
      <w:pPr>
        <w:pStyle w:val="Notedebasdepage"/>
        <w:ind w:left="1134" w:hanging="1134"/>
        <w:jc w:val="both"/>
        <w:rPr>
          <w:rFonts w:ascii="Arial" w:hAnsi="Arial" w:cs="Arial"/>
          <w:sz w:val="24"/>
          <w:szCs w:val="24"/>
        </w:rPr>
      </w:pPr>
    </w:p>
  </w:footnote>
  <w:footnote w:id="23">
    <w:p w:rsidR="00476B38" w:rsidRDefault="00476B38" w:rsidP="00476B38">
      <w:pPr>
        <w:pStyle w:val="Notedebasdepage"/>
        <w:ind w:left="1276"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23</w:t>
      </w:r>
      <w:r>
        <w:rPr>
          <w:rFonts w:ascii="Arial" w:hAnsi="Arial" w:cs="Arial"/>
          <w:sz w:val="24"/>
          <w:szCs w:val="24"/>
        </w:rPr>
        <w:t xml:space="preserve">      En Genèse 1, l’homme est créé végétarien, car dans la conception sacerdotale            se nourrir d’animaux revient à verser le sang, ce qui ne convenait pas au plan primitif de Dieu. Néanmoins, selon la tradition sacerdotale, Dieu tolère l’</w:t>
      </w:r>
      <w:proofErr w:type="spellStart"/>
      <w:r>
        <w:rPr>
          <w:rFonts w:ascii="Arial" w:hAnsi="Arial" w:cs="Arial"/>
          <w:sz w:val="24"/>
          <w:szCs w:val="24"/>
        </w:rPr>
        <w:t>abat-tage</w:t>
      </w:r>
      <w:proofErr w:type="spellEnd"/>
      <w:r>
        <w:rPr>
          <w:rFonts w:ascii="Arial" w:hAnsi="Arial" w:cs="Arial"/>
          <w:sz w:val="24"/>
          <w:szCs w:val="24"/>
        </w:rPr>
        <w:t xml:space="preserve"> des animaux après le déluge (Genèse 9,3). Le sang de ces derniers ne doit pas être consommé, car selon une conception ancienne, il représente la vie même d’un animal ou d’un homme.</w:t>
      </w:r>
    </w:p>
    <w:p w:rsidR="00476B38" w:rsidRDefault="00476B38" w:rsidP="00476B38">
      <w:pPr>
        <w:pStyle w:val="Notedebasdepage"/>
        <w:ind w:left="1134" w:hanging="1134"/>
        <w:jc w:val="both"/>
        <w:rPr>
          <w:rFonts w:ascii="Arial" w:hAnsi="Arial" w:cs="Arial"/>
          <w:sz w:val="24"/>
          <w:szCs w:val="24"/>
        </w:rPr>
      </w:pPr>
    </w:p>
  </w:footnote>
  <w:footnote w:id="24">
    <w:p w:rsidR="00476B38" w:rsidRDefault="00476B38" w:rsidP="00476B38">
      <w:pPr>
        <w:pStyle w:val="Notedebasdepage"/>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24</w:t>
      </w:r>
      <w:r>
        <w:rPr>
          <w:rFonts w:ascii="Arial" w:hAnsi="Arial" w:cs="Arial"/>
          <w:sz w:val="24"/>
          <w:szCs w:val="24"/>
        </w:rPr>
        <w:t xml:space="preserve">      </w:t>
      </w:r>
      <w:r>
        <w:rPr>
          <w:rFonts w:ascii="Arial" w:hAnsi="Arial" w:cs="Arial"/>
          <w:i/>
          <w:sz w:val="24"/>
          <w:szCs w:val="24"/>
        </w:rPr>
        <w:t xml:space="preserve">Je donne </w:t>
      </w:r>
      <w:r>
        <w:rPr>
          <w:rFonts w:ascii="Arial" w:hAnsi="Arial" w:cs="Arial"/>
          <w:sz w:val="24"/>
          <w:szCs w:val="24"/>
        </w:rPr>
        <w:t>manque dans la plupart des manuscrits hébreux.</w:t>
      </w:r>
    </w:p>
    <w:p w:rsidR="00476B38" w:rsidRDefault="00476B38" w:rsidP="00476B38">
      <w:pPr>
        <w:pStyle w:val="Notedebasdepage"/>
        <w:jc w:val="both"/>
      </w:pPr>
      <w:r>
        <w:rPr>
          <w:rFonts w:ascii="Arial" w:hAnsi="Arial" w:cs="Arial"/>
          <w:sz w:val="24"/>
          <w:szCs w:val="24"/>
        </w:rPr>
        <w:tab/>
        <w:t xml:space="preserve">   </w:t>
      </w:r>
    </w:p>
  </w:footnote>
  <w:footnote w:id="25">
    <w:p w:rsidR="00476B38" w:rsidRDefault="00476B38" w:rsidP="00476B38">
      <w:pPr>
        <w:pStyle w:val="Notedebasdepage"/>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25</w:t>
      </w:r>
      <w:r>
        <w:rPr>
          <w:rFonts w:ascii="Arial" w:hAnsi="Arial" w:cs="Arial"/>
          <w:sz w:val="24"/>
          <w:szCs w:val="24"/>
        </w:rPr>
        <w:t xml:space="preserve">      Littéralement : </w:t>
      </w:r>
      <w:r>
        <w:rPr>
          <w:rFonts w:ascii="Arial" w:hAnsi="Arial" w:cs="Arial"/>
          <w:i/>
          <w:sz w:val="24"/>
          <w:szCs w:val="24"/>
        </w:rPr>
        <w:t xml:space="preserve">jaunissante, </w:t>
      </w:r>
      <w:r>
        <w:rPr>
          <w:rFonts w:ascii="Arial" w:hAnsi="Arial" w:cs="Arial"/>
          <w:sz w:val="24"/>
          <w:szCs w:val="24"/>
        </w:rPr>
        <w:t>comme le blé qui mûrit.</w:t>
      </w:r>
    </w:p>
    <w:p w:rsidR="00476B38" w:rsidRDefault="00476B38" w:rsidP="00476B38">
      <w:pPr>
        <w:pStyle w:val="Notedebasdepage"/>
        <w:jc w:val="both"/>
        <w:rPr>
          <w:rFonts w:ascii="Arial" w:hAnsi="Arial" w:cs="Arial"/>
          <w:sz w:val="24"/>
          <w:szCs w:val="24"/>
        </w:rPr>
      </w:pPr>
    </w:p>
  </w:footnote>
  <w:footnote w:id="26">
    <w:p w:rsidR="00476B38" w:rsidRDefault="00476B38" w:rsidP="00476B38">
      <w:pPr>
        <w:pStyle w:val="Notedebasdepage"/>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26</w:t>
      </w:r>
      <w:r>
        <w:rPr>
          <w:rFonts w:ascii="Arial" w:hAnsi="Arial" w:cs="Arial"/>
          <w:sz w:val="24"/>
          <w:szCs w:val="24"/>
        </w:rPr>
        <w:t xml:space="preserve">     Littéralement : armées, unités</w:t>
      </w:r>
      <w:r>
        <w:rPr>
          <w:rFonts w:ascii="Arial" w:hAnsi="Arial" w:cs="Arial"/>
          <w:i/>
          <w:sz w:val="24"/>
          <w:szCs w:val="24"/>
        </w:rPr>
        <w:t xml:space="preserve"> </w:t>
      </w:r>
      <w:r>
        <w:rPr>
          <w:rFonts w:ascii="Arial" w:hAnsi="Arial" w:cs="Arial"/>
          <w:sz w:val="24"/>
          <w:szCs w:val="24"/>
        </w:rPr>
        <w:t>au sens militaire ; le terme est peut-être utilisé ici dans un sens métaphorique. Le Dieu d’Israël fut appelé le « Dieu des armées » (2 Samuel 6,18 ; 49,8 ; Ésaïe 6,3-5). Le terme peut évoquer aussi bien les armées d’Israël que les constellations célestes. Ici, il s’applique à tous les éléments qui constituent l’univers organisé.</w:t>
      </w:r>
    </w:p>
    <w:p w:rsidR="00476B38" w:rsidRDefault="00476B38" w:rsidP="00476B38">
      <w:pPr>
        <w:pStyle w:val="Notedebasdepage"/>
        <w:ind w:left="1134" w:hanging="1134"/>
        <w:jc w:val="both"/>
        <w:rPr>
          <w:rFonts w:ascii="Arial" w:hAnsi="Arial" w:cs="Arial"/>
          <w:sz w:val="24"/>
          <w:szCs w:val="24"/>
        </w:rPr>
      </w:pPr>
    </w:p>
  </w:footnote>
  <w:footnote w:id="27">
    <w:p w:rsidR="00476B38" w:rsidRDefault="00476B38" w:rsidP="00476B38">
      <w:pPr>
        <w:pStyle w:val="Notedebasdepage"/>
        <w:tabs>
          <w:tab w:val="left" w:pos="567"/>
        </w:tabs>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27</w:t>
      </w:r>
      <w:r>
        <w:rPr>
          <w:rFonts w:ascii="Arial" w:hAnsi="Arial" w:cs="Arial"/>
          <w:sz w:val="24"/>
          <w:szCs w:val="24"/>
        </w:rPr>
        <w:t xml:space="preserve">     </w:t>
      </w:r>
      <w:r>
        <w:rPr>
          <w:rFonts w:ascii="Arial" w:hAnsi="Arial" w:cs="Arial"/>
          <w:i/>
          <w:sz w:val="24"/>
          <w:szCs w:val="24"/>
        </w:rPr>
        <w:t>Au septième jour </w:t>
      </w:r>
      <w:r>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certaines versions ont </w:t>
      </w:r>
      <w:r>
        <w:rPr>
          <w:rFonts w:ascii="Arial" w:hAnsi="Arial" w:cs="Arial"/>
          <w:i/>
          <w:sz w:val="24"/>
          <w:szCs w:val="24"/>
        </w:rPr>
        <w:t xml:space="preserve">sixième </w:t>
      </w:r>
      <w:r>
        <w:rPr>
          <w:rFonts w:ascii="Arial" w:hAnsi="Arial" w:cs="Arial"/>
          <w:sz w:val="24"/>
          <w:szCs w:val="24"/>
        </w:rPr>
        <w:t>pour éviter de laisser supposer un travail de Dieu le jour du Sabbat, ce qu’a pu suggérer le texte hébreu. Le sabbat était d’abord une fête mensuelle, liée au calendrier lunaire. Pendant l’exil, il reçoit une nouvelle signification et marque le jour de relâche hebdomadaire, consacré au repos et au culte du Dieu d’Israël.</w:t>
      </w:r>
    </w:p>
    <w:p w:rsidR="00476B38" w:rsidRDefault="00476B38" w:rsidP="00476B38">
      <w:pPr>
        <w:pStyle w:val="Notedebasdepage"/>
        <w:ind w:left="1134" w:hanging="1134"/>
        <w:jc w:val="both"/>
        <w:rPr>
          <w:rFonts w:ascii="Arial" w:hAnsi="Arial" w:cs="Arial"/>
          <w:sz w:val="24"/>
          <w:szCs w:val="24"/>
        </w:rPr>
      </w:pPr>
    </w:p>
  </w:footnote>
  <w:footnote w:id="28">
    <w:p w:rsidR="00476B38" w:rsidRDefault="00476B38" w:rsidP="00476B38">
      <w:pPr>
        <w:pStyle w:val="Notedebasdepage"/>
        <w:tabs>
          <w:tab w:val="left" w:pos="709"/>
        </w:tabs>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28</w:t>
      </w:r>
      <w:r>
        <w:rPr>
          <w:rFonts w:ascii="Arial" w:hAnsi="Arial" w:cs="Arial"/>
          <w:sz w:val="24"/>
          <w:szCs w:val="24"/>
        </w:rPr>
        <w:t xml:space="preserve">      Passage rythmé comme 1,27.</w:t>
      </w:r>
    </w:p>
    <w:p w:rsidR="00476B38" w:rsidRDefault="00476B38" w:rsidP="00476B38">
      <w:pPr>
        <w:pStyle w:val="Notedebasdepage"/>
        <w:jc w:val="both"/>
        <w:rPr>
          <w:rFonts w:ascii="Arial" w:hAnsi="Arial" w:cs="Arial"/>
          <w:sz w:val="24"/>
          <w:szCs w:val="24"/>
        </w:rPr>
      </w:pPr>
    </w:p>
  </w:footnote>
  <w:footnote w:id="29">
    <w:p w:rsidR="00476B38" w:rsidRDefault="00476B38" w:rsidP="00476B38">
      <w:pPr>
        <w:pStyle w:val="Notedebasdepage"/>
        <w:ind w:left="1134" w:hanging="1134"/>
        <w:jc w:val="both"/>
      </w:pPr>
      <w:r>
        <w:rPr>
          <w:rStyle w:val="Caractresdenotedebasdepage"/>
          <w:rFonts w:ascii="Arial" w:hAnsi="Arial"/>
        </w:rPr>
        <w:t xml:space="preserve"> </w:t>
      </w:r>
      <w:r>
        <w:rPr>
          <w:rStyle w:val="Caractresdenotedebasdepage"/>
          <w:rFonts w:ascii="Arial" w:hAnsi="Arial" w:cs="Arial"/>
          <w:sz w:val="24"/>
          <w:szCs w:val="24"/>
        </w:rPr>
        <w:t xml:space="preserve">           29</w:t>
      </w:r>
      <w:r>
        <w:rPr>
          <w:rFonts w:ascii="Arial" w:hAnsi="Arial" w:cs="Arial"/>
          <w:sz w:val="24"/>
          <w:szCs w:val="24"/>
        </w:rPr>
        <w:t xml:space="preserve">      On traduit ainsi le mot </w:t>
      </w:r>
      <w:proofErr w:type="spellStart"/>
      <w:r>
        <w:rPr>
          <w:rFonts w:ascii="Arial" w:hAnsi="Arial" w:cs="Arial"/>
          <w:i/>
          <w:sz w:val="24"/>
          <w:szCs w:val="24"/>
        </w:rPr>
        <w:t>tôledôt</w:t>
      </w:r>
      <w:proofErr w:type="spellEnd"/>
      <w:r>
        <w:rPr>
          <w:rFonts w:ascii="Arial" w:hAnsi="Arial" w:cs="Arial"/>
          <w:i/>
          <w:sz w:val="24"/>
          <w:szCs w:val="24"/>
        </w:rPr>
        <w:t xml:space="preserve">, </w:t>
      </w:r>
      <w:r>
        <w:rPr>
          <w:rFonts w:ascii="Arial" w:hAnsi="Arial" w:cs="Arial"/>
          <w:sz w:val="24"/>
          <w:szCs w:val="24"/>
        </w:rPr>
        <w:t>qui désigne d’habitude le fait de donner l’</w:t>
      </w:r>
      <w:proofErr w:type="spellStart"/>
      <w:r>
        <w:rPr>
          <w:rFonts w:ascii="Arial" w:hAnsi="Arial" w:cs="Arial"/>
          <w:sz w:val="24"/>
          <w:szCs w:val="24"/>
        </w:rPr>
        <w:t>existen-ce</w:t>
      </w:r>
      <w:proofErr w:type="spellEnd"/>
      <w:r>
        <w:rPr>
          <w:rFonts w:ascii="Arial" w:hAnsi="Arial" w:cs="Arial"/>
          <w:sz w:val="24"/>
          <w:szCs w:val="24"/>
        </w:rPr>
        <w:t xml:space="preserve"> (« engendrements »), et que l’on trouve en 5,1 ; 6,9 ; 10,1, etc. (voir Introduction à la Genèse). Normalement, l’expression « voici les </w:t>
      </w:r>
      <w:proofErr w:type="spellStart"/>
      <w:r>
        <w:rPr>
          <w:rFonts w:ascii="Arial" w:hAnsi="Arial" w:cs="Arial"/>
          <w:i/>
          <w:sz w:val="24"/>
          <w:szCs w:val="24"/>
        </w:rPr>
        <w:t>tôledôt</w:t>
      </w:r>
      <w:proofErr w:type="spellEnd"/>
      <w:r>
        <w:rPr>
          <w:rFonts w:ascii="Arial" w:hAnsi="Arial" w:cs="Arial"/>
          <w:i/>
          <w:sz w:val="24"/>
          <w:szCs w:val="24"/>
        </w:rPr>
        <w:t xml:space="preserve"> </w:t>
      </w:r>
      <w:r>
        <w:rPr>
          <w:rFonts w:ascii="Arial" w:hAnsi="Arial" w:cs="Arial"/>
          <w:sz w:val="24"/>
          <w:szCs w:val="24"/>
        </w:rPr>
        <w:t>» sert à introduire une nouvelle séquence généalogique. En Genèse 2,4, on suppose souvent que la présence de cette formule sert à conclure le premier récit de la création. Il est pourtant également possible d’y voir l’introduction au récit suivant. Dans les deux cas, la proposition fait de la création une naissance et annonce les générations à venir (Genèse 5). En effet, de même que l’homme a été fait à l’image et à la ressemblance de Dieu, Seth naîtra d’Adam à sa ressemblance et à son image (Genèse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7"/>
    <w:lvl w:ilvl="0">
      <w:start w:val="7"/>
      <w:numFmt w:val="decimal"/>
      <w:lvlText w:val="%1"/>
      <w:lvlJc w:val="left"/>
      <w:pPr>
        <w:tabs>
          <w:tab w:val="num" w:pos="1229"/>
        </w:tabs>
        <w:ind w:left="1229" w:hanging="360"/>
      </w:pPr>
    </w:lvl>
  </w:abstractNum>
  <w:abstractNum w:abstractNumId="1" w15:restartNumberingAfterBreak="0">
    <w:nsid w:val="0000000D"/>
    <w:multiLevelType w:val="singleLevel"/>
    <w:tmpl w:val="0000000D"/>
    <w:name w:val="WW8Num17"/>
    <w:lvl w:ilvl="0">
      <w:start w:val="4"/>
      <w:numFmt w:val="decimal"/>
      <w:lvlText w:val="%1"/>
      <w:lvlJc w:val="left"/>
      <w:pPr>
        <w:tabs>
          <w:tab w:val="num" w:pos="1249"/>
        </w:tabs>
        <w:ind w:left="1249" w:hanging="360"/>
      </w:pPr>
    </w:lvl>
  </w:abstractNum>
  <w:abstractNum w:abstractNumId="2" w15:restartNumberingAfterBreak="0">
    <w:nsid w:val="00000010"/>
    <w:multiLevelType w:val="singleLevel"/>
    <w:tmpl w:val="D74872BA"/>
    <w:name w:val="WW8Num22"/>
    <w:lvl w:ilvl="0">
      <w:start w:val="10"/>
      <w:numFmt w:val="decimal"/>
      <w:lvlText w:val="%1"/>
      <w:lvlJc w:val="left"/>
      <w:pPr>
        <w:tabs>
          <w:tab w:val="num" w:pos="1147"/>
        </w:tabs>
        <w:ind w:left="1147" w:hanging="360"/>
      </w:pPr>
      <w:rPr>
        <w:i w:val="0"/>
      </w:rPr>
    </w:lvl>
  </w:abstractNum>
  <w:num w:numId="1">
    <w:abstractNumId w:val="1"/>
    <w:lvlOverride w:ilvl="0">
      <w:startOverride w:val="4"/>
    </w:lvlOverride>
  </w:num>
  <w:num w:numId="2">
    <w:abstractNumId w:val="0"/>
    <w:lvlOverride w:ilvl="0">
      <w:startOverride w:val="7"/>
    </w:lvlOverride>
  </w:num>
  <w:num w:numId="3">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38"/>
    <w:rsid w:val="000661F3"/>
    <w:rsid w:val="00476B38"/>
    <w:rsid w:val="00A63F6A"/>
    <w:rsid w:val="00BE606E"/>
    <w:rsid w:val="00E3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64DA0-6918-402C-883D-A9015BD1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38"/>
    <w:pPr>
      <w:suppressAutoHyphens/>
      <w:spacing w:after="0" w:line="240" w:lineRule="auto"/>
    </w:pPr>
    <w:rPr>
      <w:rFonts w:ascii="Times New Roman" w:eastAsia="Times New Roman" w:hAnsi="Times New Roman" w:cs="Times New Roman"/>
      <w:sz w:val="20"/>
      <w:szCs w:val="20"/>
      <w:lang w:eastAsia="ar-SA"/>
    </w:rPr>
  </w:style>
  <w:style w:type="paragraph" w:styleId="Titre2">
    <w:name w:val="heading 2"/>
    <w:basedOn w:val="Normal"/>
    <w:next w:val="Normal"/>
    <w:link w:val="Titre2Car"/>
    <w:semiHidden/>
    <w:unhideWhenUsed/>
    <w:qFormat/>
    <w:rsid w:val="00476B38"/>
    <w:pPr>
      <w:keepNext/>
      <w:jc w:val="center"/>
      <w:outlineLvl w:val="1"/>
    </w:pPr>
    <w:rPr>
      <w:rFonts w:ascii="Arial" w:hAnsi="Arial" w:cs="Arial"/>
      <w:b/>
      <w:sz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476B38"/>
    <w:rPr>
      <w:rFonts w:ascii="Arial" w:eastAsia="Times New Roman" w:hAnsi="Arial" w:cs="Arial"/>
      <w:b/>
      <w:sz w:val="36"/>
      <w:szCs w:val="20"/>
      <w:u w:val="single"/>
      <w:lang w:eastAsia="ar-SA"/>
    </w:rPr>
  </w:style>
  <w:style w:type="paragraph" w:styleId="Notedebasdepage">
    <w:name w:val="footnote text"/>
    <w:basedOn w:val="Normal"/>
    <w:link w:val="NotedebasdepageCar"/>
    <w:semiHidden/>
    <w:unhideWhenUsed/>
    <w:rsid w:val="00476B38"/>
  </w:style>
  <w:style w:type="character" w:customStyle="1" w:styleId="NotedebasdepageCar">
    <w:name w:val="Note de bas de page Car"/>
    <w:basedOn w:val="Policepardfaut"/>
    <w:link w:val="Notedebasdepage"/>
    <w:semiHidden/>
    <w:rsid w:val="00476B38"/>
    <w:rPr>
      <w:rFonts w:ascii="Times New Roman" w:eastAsia="Times New Roman" w:hAnsi="Times New Roman" w:cs="Times New Roman"/>
      <w:sz w:val="20"/>
      <w:szCs w:val="20"/>
      <w:lang w:eastAsia="ar-SA"/>
    </w:rPr>
  </w:style>
  <w:style w:type="paragraph" w:styleId="Retraitcorpsdetexte">
    <w:name w:val="Body Text Indent"/>
    <w:basedOn w:val="Normal"/>
    <w:link w:val="RetraitcorpsdetexteCar"/>
    <w:semiHidden/>
    <w:unhideWhenUsed/>
    <w:rsid w:val="00476B38"/>
    <w:pPr>
      <w:ind w:left="1418" w:hanging="851"/>
    </w:pPr>
    <w:rPr>
      <w:rFonts w:ascii="Arial" w:hAnsi="Arial" w:cs="Arial"/>
      <w:sz w:val="24"/>
    </w:rPr>
  </w:style>
  <w:style w:type="character" w:customStyle="1" w:styleId="RetraitcorpsdetexteCar">
    <w:name w:val="Retrait corps de texte Car"/>
    <w:basedOn w:val="Policepardfaut"/>
    <w:link w:val="Retraitcorpsdetexte"/>
    <w:semiHidden/>
    <w:rsid w:val="00476B38"/>
    <w:rPr>
      <w:rFonts w:ascii="Arial" w:eastAsia="Times New Roman" w:hAnsi="Arial" w:cs="Arial"/>
      <w:sz w:val="24"/>
      <w:szCs w:val="20"/>
      <w:lang w:eastAsia="ar-SA"/>
    </w:rPr>
  </w:style>
  <w:style w:type="character" w:customStyle="1" w:styleId="Caractresdenotedebasdepage">
    <w:name w:val="Caractères de note de bas de page"/>
    <w:rsid w:val="0047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835</Words>
  <Characters>4594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1</cp:revision>
  <dcterms:created xsi:type="dcterms:W3CDTF">2021-09-27T11:25:00Z</dcterms:created>
  <dcterms:modified xsi:type="dcterms:W3CDTF">2021-09-27T11:28:00Z</dcterms:modified>
</cp:coreProperties>
</file>