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B2" w:rsidRDefault="006312B2" w:rsidP="006312B2">
      <w:pPr>
        <w:pStyle w:val="Titre1"/>
        <w:ind w:left="-600" w:right="6672"/>
      </w:pPr>
      <w:r>
        <w:t>Fiches bibliques</w:t>
      </w:r>
    </w:p>
    <w:p w:rsidR="006312B2" w:rsidRDefault="006312B2" w:rsidP="006312B2">
      <w:pPr>
        <w:pStyle w:val="Titre1"/>
        <w:ind w:left="-600" w:right="6672"/>
      </w:pPr>
      <w:r>
        <w:t>Nouveau Testament</w:t>
      </w:r>
    </w:p>
    <w:p w:rsidR="006312B2" w:rsidRDefault="006312B2" w:rsidP="006312B2">
      <w:pPr>
        <w:pStyle w:val="Titre1"/>
        <w:ind w:left="-600" w:right="6672"/>
      </w:pPr>
      <w:r>
        <w:t>Évangile selon saint Marc</w:t>
      </w:r>
    </w:p>
    <w:p w:rsidR="006312B2" w:rsidRDefault="006312B2" w:rsidP="006312B2"/>
    <w:p w:rsidR="006312B2" w:rsidRDefault="006312B2" w:rsidP="006312B2">
      <w:pPr>
        <w:tabs>
          <w:tab w:val="left" w:pos="8400"/>
        </w:tabs>
        <w:ind w:right="-48"/>
      </w:pPr>
    </w:p>
    <w:p w:rsidR="006312B2" w:rsidRDefault="006312B2" w:rsidP="006312B2">
      <w:pPr>
        <w:pStyle w:val="Titre4"/>
        <w:ind w:left="1080" w:right="1152"/>
        <w:rPr>
          <w:sz w:val="16"/>
        </w:rPr>
      </w:pPr>
    </w:p>
    <w:p w:rsidR="006312B2" w:rsidRDefault="006312B2" w:rsidP="00C54C08">
      <w:pPr>
        <w:pStyle w:val="Titre4"/>
        <w:ind w:right="69"/>
        <w:rPr>
          <w:sz w:val="32"/>
          <w:szCs w:val="32"/>
        </w:rPr>
      </w:pPr>
      <w:r>
        <w:rPr>
          <w:sz w:val="32"/>
          <w:szCs w:val="32"/>
          <w:bdr w:val="single" w:sz="4" w:space="0" w:color="auto" w:frame="1"/>
        </w:rPr>
        <w:t>Propositions pour un travail</w:t>
      </w:r>
      <w:r w:rsidR="00C54C08">
        <w:rPr>
          <w:sz w:val="32"/>
          <w:szCs w:val="32"/>
          <w:bdr w:val="single" w:sz="4" w:space="0" w:color="auto" w:frame="1"/>
        </w:rPr>
        <w:t xml:space="preserve"> personnel ou</w:t>
      </w:r>
      <w:r>
        <w:rPr>
          <w:sz w:val="32"/>
          <w:szCs w:val="32"/>
          <w:bdr w:val="single" w:sz="4" w:space="0" w:color="auto" w:frame="1"/>
        </w:rPr>
        <w:t xml:space="preserve"> en</w:t>
      </w:r>
      <w:r w:rsidR="00C54C08">
        <w:rPr>
          <w:sz w:val="32"/>
          <w:szCs w:val="32"/>
          <w:bdr w:val="single" w:sz="4" w:space="0" w:color="auto" w:frame="1"/>
        </w:rPr>
        <w:t xml:space="preserve"> équipe</w:t>
      </w:r>
    </w:p>
    <w:p w:rsidR="006312B2" w:rsidRDefault="006312B2" w:rsidP="006312B2">
      <w:pPr>
        <w:ind w:left="1080" w:right="1152"/>
        <w:jc w:val="center"/>
        <w:rPr>
          <w:sz w:val="16"/>
        </w:rPr>
      </w:pPr>
    </w:p>
    <w:p w:rsidR="006312B2" w:rsidRDefault="006312B2" w:rsidP="006312B2">
      <w:pPr>
        <w:jc w:val="center"/>
      </w:pPr>
    </w:p>
    <w:p w:rsidR="006312B2" w:rsidRDefault="006312B2" w:rsidP="006312B2"/>
    <w:p w:rsidR="006312B2" w:rsidRDefault="006312B2" w:rsidP="006312B2">
      <w:pPr>
        <w:pStyle w:val="Titre6"/>
      </w:pPr>
      <w:r>
        <w:t>1.</w:t>
      </w:r>
      <w:r>
        <w:tab/>
        <w:t xml:space="preserve">Lecture du texte </w:t>
      </w:r>
      <w:r w:rsidR="00C54C08">
        <w:t>(</w:t>
      </w:r>
      <w:r>
        <w:t>à plusieurs voix</w:t>
      </w:r>
      <w:r w:rsidR="00C54C08">
        <w:t xml:space="preserve"> si travail en équipe)</w:t>
      </w:r>
    </w:p>
    <w:p w:rsidR="006312B2" w:rsidRDefault="006312B2" w:rsidP="006312B2">
      <w:pPr>
        <w:tabs>
          <w:tab w:val="left" w:pos="360"/>
        </w:tabs>
        <w:jc w:val="both"/>
        <w:rPr>
          <w:sz w:val="16"/>
        </w:rPr>
      </w:pPr>
    </w:p>
    <w:p w:rsidR="006312B2" w:rsidRDefault="006312B2" w:rsidP="006312B2">
      <w:pPr>
        <w:ind w:left="600" w:firstLine="108"/>
      </w:pPr>
      <w:r>
        <w:t>Il faut :</w:t>
      </w:r>
      <w:r>
        <w:tab/>
        <w:t>- un narrateur ou une narratrice,</w:t>
      </w:r>
    </w:p>
    <w:p w:rsidR="006312B2" w:rsidRDefault="006312B2" w:rsidP="006312B2">
      <w:pPr>
        <w:ind w:left="600"/>
      </w:pPr>
      <w:r>
        <w:tab/>
      </w:r>
      <w:r>
        <w:tab/>
      </w:r>
      <w:r>
        <w:tab/>
        <w:t>- un disciple,</w:t>
      </w:r>
    </w:p>
    <w:p w:rsidR="006312B2" w:rsidRDefault="006312B2" w:rsidP="006312B2">
      <w:pPr>
        <w:ind w:left="600"/>
      </w:pPr>
      <w:r>
        <w:tab/>
      </w:r>
      <w:r>
        <w:tab/>
      </w:r>
      <w:r>
        <w:tab/>
        <w:t>- Jésus,</w:t>
      </w:r>
    </w:p>
    <w:p w:rsidR="006312B2" w:rsidRDefault="006312B2" w:rsidP="006312B2">
      <w:pPr>
        <w:ind w:left="600"/>
      </w:pPr>
      <w:r>
        <w:tab/>
      </w:r>
      <w:r>
        <w:tab/>
      </w:r>
      <w:r>
        <w:tab/>
        <w:t>- une voix pour la question posée par Pierre, Jacques, Jean, André.</w:t>
      </w:r>
    </w:p>
    <w:p w:rsidR="006312B2" w:rsidRDefault="006312B2" w:rsidP="006312B2">
      <w:pPr>
        <w:rPr>
          <w:sz w:val="16"/>
        </w:rPr>
      </w:pPr>
    </w:p>
    <w:p w:rsidR="006312B2" w:rsidRDefault="006312B2" w:rsidP="006312B2">
      <w:pPr>
        <w:tabs>
          <w:tab w:val="left" w:pos="600"/>
        </w:tabs>
        <w:ind w:left="600"/>
      </w:pPr>
      <w:r>
        <w:tab/>
        <w:t>Temps de silence pour laisser le texte retentir en chacun, chacune.</w:t>
      </w:r>
    </w:p>
    <w:p w:rsidR="006312B2" w:rsidRDefault="006312B2" w:rsidP="006312B2"/>
    <w:p w:rsidR="006312B2" w:rsidRDefault="006312B2" w:rsidP="006312B2"/>
    <w:p w:rsidR="00C54C08" w:rsidRDefault="006312B2" w:rsidP="006312B2">
      <w:pPr>
        <w:pStyle w:val="Titre6"/>
      </w:pPr>
      <w:r>
        <w:t>2.</w:t>
      </w:r>
      <w:r>
        <w:tab/>
      </w:r>
      <w:r w:rsidR="00C54C08">
        <w:t>Comment réagissez-vous après avoir lu ce texte ? Notez vos réactions.</w:t>
      </w:r>
    </w:p>
    <w:p w:rsidR="006312B2" w:rsidRDefault="00C54C08" w:rsidP="006312B2">
      <w:pPr>
        <w:pStyle w:val="Titre6"/>
      </w:pPr>
      <w:r>
        <w:t xml:space="preserve">      </w:t>
      </w:r>
      <w:r w:rsidR="006312B2">
        <w:t>Partage des réactions suscitées par ce texte</w:t>
      </w:r>
      <w:r>
        <w:t xml:space="preserve"> (si travail en équipe)</w:t>
      </w:r>
    </w:p>
    <w:p w:rsidR="006312B2" w:rsidRDefault="006312B2" w:rsidP="006312B2"/>
    <w:p w:rsidR="006312B2" w:rsidRDefault="006312B2" w:rsidP="006312B2"/>
    <w:p w:rsidR="006312B2" w:rsidRDefault="006312B2" w:rsidP="006312B2">
      <w:pPr>
        <w:pStyle w:val="Titre6"/>
      </w:pPr>
      <w:r>
        <w:t>3.</w:t>
      </w:r>
      <w:r>
        <w:tab/>
        <w:t>Travail de la première partie</w:t>
      </w:r>
      <w:r w:rsidR="00C54C08">
        <w:t xml:space="preserve"> qui est un mini-récit</w:t>
      </w:r>
      <w:r>
        <w:t xml:space="preserve"> (Marc 13,1-4) :</w:t>
      </w:r>
    </w:p>
    <w:p w:rsidR="006312B2" w:rsidRDefault="006312B2" w:rsidP="006312B2">
      <w:pPr>
        <w:rPr>
          <w:sz w:val="16"/>
        </w:rPr>
      </w:pPr>
    </w:p>
    <w:p w:rsidR="006312B2" w:rsidRDefault="006312B2" w:rsidP="006312B2">
      <w:pPr>
        <w:ind w:left="600" w:firstLine="108"/>
      </w:pPr>
      <w:r>
        <w:t>Cadre : où et quand </w:t>
      </w:r>
      <w:r w:rsidR="00C54C08">
        <w:t xml:space="preserve">se passe cette scène </w:t>
      </w:r>
      <w:r>
        <w:t>?</w:t>
      </w:r>
    </w:p>
    <w:p w:rsidR="006312B2" w:rsidRDefault="006312B2" w:rsidP="006312B2">
      <w:pPr>
        <w:ind w:left="600" w:firstLine="108"/>
      </w:pPr>
      <w:r>
        <w:t xml:space="preserve">Acteurs : qui </w:t>
      </w:r>
      <w:proofErr w:type="gramStart"/>
      <w:r>
        <w:t>fait</w:t>
      </w:r>
      <w:proofErr w:type="gramEnd"/>
      <w:r>
        <w:t xml:space="preserve"> quoi ?</w:t>
      </w:r>
    </w:p>
    <w:p w:rsidR="006312B2" w:rsidRDefault="006312B2" w:rsidP="00C54C08">
      <w:pPr>
        <w:ind w:left="600" w:firstLine="108"/>
      </w:pPr>
      <w:r>
        <w:t>Étapes du récit.</w:t>
      </w:r>
    </w:p>
    <w:p w:rsidR="006312B2" w:rsidRDefault="006312B2" w:rsidP="006312B2"/>
    <w:p w:rsidR="006312B2" w:rsidRDefault="006312B2" w:rsidP="006312B2">
      <w:pPr>
        <w:pStyle w:val="Titre6"/>
      </w:pPr>
      <w:r>
        <w:t>4.</w:t>
      </w:r>
      <w:r>
        <w:tab/>
        <w:t>Travail du discours de Jésus</w:t>
      </w:r>
      <w:r w:rsidR="00C54C08">
        <w:t xml:space="preserve"> (Marc 13,5-37)</w:t>
      </w:r>
      <w:r>
        <w:t> :</w:t>
      </w:r>
    </w:p>
    <w:p w:rsidR="006312B2" w:rsidRDefault="006312B2" w:rsidP="006312B2">
      <w:pPr>
        <w:rPr>
          <w:sz w:val="16"/>
        </w:rPr>
      </w:pPr>
    </w:p>
    <w:p w:rsidR="006312B2" w:rsidRDefault="006312B2" w:rsidP="006312B2">
      <w:pPr>
        <w:ind w:left="600" w:firstLine="108"/>
        <w:rPr>
          <w:i/>
          <w:iCs/>
        </w:rPr>
      </w:pPr>
      <w:r>
        <w:rPr>
          <w:i/>
          <w:iCs/>
        </w:rPr>
        <w:t>Premier temps :</w:t>
      </w:r>
    </w:p>
    <w:p w:rsidR="006312B2" w:rsidRDefault="006312B2" w:rsidP="006312B2">
      <w:pPr>
        <w:ind w:left="1080"/>
      </w:pPr>
      <w:r>
        <w:t>Relever toutes les exhortations qui s’adressent aux auditeurs de Jésus</w:t>
      </w:r>
    </w:p>
    <w:p w:rsidR="006312B2" w:rsidRDefault="006312B2" w:rsidP="006312B2">
      <w:pPr>
        <w:ind w:left="1080"/>
      </w:pPr>
      <w:r>
        <w:t xml:space="preserve">(cf. notamment les verbes à l’impératif : </w:t>
      </w:r>
      <w:r>
        <w:rPr>
          <w:i/>
          <w:iCs/>
        </w:rPr>
        <w:t>« Prenez garde… »</w:t>
      </w:r>
      <w:r>
        <w:t>).</w:t>
      </w:r>
    </w:p>
    <w:p w:rsidR="006312B2" w:rsidRDefault="006312B2" w:rsidP="006312B2">
      <w:pPr>
        <w:ind w:left="1080"/>
      </w:pPr>
      <w:r>
        <w:t>Le plus simple est de les souligner avec une couleur (</w:t>
      </w:r>
      <w:r>
        <w:rPr>
          <w:i/>
        </w:rPr>
        <w:t>en rouge</w:t>
      </w:r>
      <w:r>
        <w:t>).</w:t>
      </w:r>
    </w:p>
    <w:p w:rsidR="006312B2" w:rsidRDefault="006312B2" w:rsidP="006312B2">
      <w:pPr>
        <w:ind w:left="600"/>
        <w:rPr>
          <w:sz w:val="16"/>
        </w:rPr>
      </w:pPr>
    </w:p>
    <w:p w:rsidR="006312B2" w:rsidRDefault="006312B2" w:rsidP="006312B2">
      <w:pPr>
        <w:ind w:left="600" w:firstLine="108"/>
        <w:rPr>
          <w:i/>
          <w:iCs/>
        </w:rPr>
      </w:pPr>
      <w:r>
        <w:rPr>
          <w:i/>
          <w:iCs/>
        </w:rPr>
        <w:t>Deuxième temps :</w:t>
      </w:r>
    </w:p>
    <w:p w:rsidR="006312B2" w:rsidRDefault="006312B2" w:rsidP="006312B2">
      <w:pPr>
        <w:ind w:left="1080"/>
      </w:pPr>
      <w:r>
        <w:t>Relever tous les maux dont parle ce discours.</w:t>
      </w:r>
    </w:p>
    <w:p w:rsidR="006312B2" w:rsidRDefault="006312B2" w:rsidP="006312B2">
      <w:pPr>
        <w:ind w:left="1080"/>
      </w:pPr>
      <w:r>
        <w:t>Le plus simple est de les souligner avec une autre couleur (</w:t>
      </w:r>
      <w:r>
        <w:rPr>
          <w:i/>
        </w:rPr>
        <w:t>en noir</w:t>
      </w:r>
      <w:r>
        <w:t>).</w:t>
      </w:r>
    </w:p>
    <w:p w:rsidR="006312B2" w:rsidRDefault="006312B2" w:rsidP="006312B2">
      <w:pPr>
        <w:ind w:left="600"/>
        <w:rPr>
          <w:sz w:val="16"/>
        </w:rPr>
      </w:pPr>
    </w:p>
    <w:p w:rsidR="006312B2" w:rsidRDefault="006312B2" w:rsidP="006312B2">
      <w:pPr>
        <w:ind w:left="600" w:firstLine="108"/>
        <w:rPr>
          <w:i/>
          <w:iCs/>
        </w:rPr>
      </w:pPr>
      <w:r>
        <w:rPr>
          <w:i/>
          <w:iCs/>
        </w:rPr>
        <w:t xml:space="preserve">Troisième temps : </w:t>
      </w:r>
    </w:p>
    <w:p w:rsidR="006312B2" w:rsidRDefault="006312B2" w:rsidP="006312B2">
      <w:pPr>
        <w:tabs>
          <w:tab w:val="left" w:pos="1080"/>
        </w:tabs>
        <w:ind w:left="1080"/>
      </w:pPr>
      <w:r>
        <w:t>Relever les germes d’espérance,</w:t>
      </w:r>
    </w:p>
    <w:p w:rsidR="006312B2" w:rsidRDefault="006312B2" w:rsidP="006312B2">
      <w:pPr>
        <w:tabs>
          <w:tab w:val="left" w:pos="1080"/>
        </w:tabs>
        <w:ind w:left="1080"/>
      </w:pPr>
      <w:proofErr w:type="gramStart"/>
      <w:r>
        <w:t>ce</w:t>
      </w:r>
      <w:proofErr w:type="gramEnd"/>
      <w:r>
        <w:t xml:space="preserve"> qui est « Bonne Nouvelle » dans ce texte.</w:t>
      </w:r>
    </w:p>
    <w:p w:rsidR="006312B2" w:rsidRDefault="006312B2" w:rsidP="006312B2">
      <w:pPr>
        <w:tabs>
          <w:tab w:val="left" w:pos="1080"/>
        </w:tabs>
        <w:ind w:left="1080"/>
      </w:pPr>
      <w:r>
        <w:t>Le plus simple est de les souligner avec une troisième couleur (</w:t>
      </w:r>
      <w:r>
        <w:rPr>
          <w:i/>
        </w:rPr>
        <w:t>en vert</w:t>
      </w:r>
      <w:r>
        <w:t>).</w:t>
      </w:r>
    </w:p>
    <w:p w:rsidR="006312B2" w:rsidRDefault="006312B2" w:rsidP="006312B2">
      <w:pPr>
        <w:ind w:left="600"/>
        <w:rPr>
          <w:sz w:val="16"/>
        </w:rPr>
      </w:pPr>
    </w:p>
    <w:p w:rsidR="006312B2" w:rsidRDefault="006312B2" w:rsidP="006312B2">
      <w:pPr>
        <w:ind w:left="600" w:firstLine="108"/>
      </w:pPr>
      <w:r>
        <w:t>Quelles réflexions vous inspirent les résultats de ce travail ?</w:t>
      </w:r>
    </w:p>
    <w:p w:rsidR="006312B2" w:rsidRDefault="006312B2" w:rsidP="006312B2"/>
    <w:p w:rsidR="00A63F6A" w:rsidRDefault="006312B2" w:rsidP="00C54C08">
      <w:r>
        <w:t xml:space="preserve">           Confronter avec les réactions </w:t>
      </w:r>
      <w:r w:rsidR="00C54C08">
        <w:t xml:space="preserve">notées ou </w:t>
      </w:r>
      <w:r>
        <w:t>partagées après l’écoute du texte.</w:t>
      </w:r>
      <w:bookmarkStart w:id="0" w:name="_GoBack"/>
      <w:bookmarkEnd w:id="0"/>
    </w:p>
    <w:sectPr w:rsidR="00A63F6A" w:rsidSect="00E36AF3">
      <w:pgSz w:w="11900" w:h="16840"/>
      <w:pgMar w:top="610" w:right="680" w:bottom="1418" w:left="179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2"/>
    <w:rsid w:val="000661F3"/>
    <w:rsid w:val="006312B2"/>
    <w:rsid w:val="00A63F6A"/>
    <w:rsid w:val="00C54C08"/>
    <w:rsid w:val="00E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0895-B848-4F1F-BC57-9C5B618E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B2"/>
    <w:pPr>
      <w:spacing w:after="0" w:line="240" w:lineRule="auto"/>
    </w:pPr>
    <w:rPr>
      <w:rFonts w:ascii="Arial" w:eastAsia="Times New Roman" w:hAnsi="Arial" w:cs="Arial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312B2"/>
    <w:pPr>
      <w:keepNext/>
      <w:outlineLvl w:val="0"/>
    </w:pPr>
    <w:rPr>
      <w:rFonts w:eastAsia="Arial Unicode MS"/>
      <w:i/>
      <w:iCs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312B2"/>
    <w:pPr>
      <w:keepNext/>
      <w:jc w:val="center"/>
      <w:outlineLvl w:val="3"/>
    </w:pPr>
    <w:rPr>
      <w:b/>
      <w:bCs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312B2"/>
    <w:pPr>
      <w:keepNext/>
      <w:tabs>
        <w:tab w:val="left" w:pos="360"/>
      </w:tabs>
      <w:jc w:val="both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12B2"/>
    <w:rPr>
      <w:rFonts w:ascii="Arial" w:eastAsia="Arial Unicode MS" w:hAnsi="Arial" w:cs="Arial"/>
      <w:i/>
      <w:i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312B2"/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312B2"/>
    <w:rPr>
      <w:rFonts w:ascii="Arial" w:eastAsia="Times New Roman" w:hAnsi="Arial" w:cs="Arial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3</cp:revision>
  <dcterms:created xsi:type="dcterms:W3CDTF">2020-11-17T14:32:00Z</dcterms:created>
  <dcterms:modified xsi:type="dcterms:W3CDTF">2020-11-17T14:41:00Z</dcterms:modified>
</cp:coreProperties>
</file>